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2F721" w14:textId="77777777" w:rsidR="00AC355B" w:rsidRDefault="00AC355B" w:rsidP="00102CD0">
      <w:pPr>
        <w:spacing w:line="223" w:lineRule="auto"/>
      </w:pPr>
    </w:p>
    <w:p w14:paraId="0E496B09" w14:textId="7CBDC72E" w:rsidR="00AC355B" w:rsidRPr="00942753" w:rsidRDefault="00AC355B" w:rsidP="00AC355B">
      <w:pPr>
        <w:tabs>
          <w:tab w:val="left" w:pos="3720"/>
        </w:tabs>
        <w:ind w:right="5948"/>
        <w:jc w:val="center"/>
        <w:rPr>
          <w:rFonts w:ascii="Arial" w:hAnsi="Arial" w:cs="Arial"/>
          <w:sz w:val="20"/>
        </w:rPr>
      </w:pPr>
      <w:r w:rsidRPr="00942753">
        <w:rPr>
          <w:rFonts w:ascii="Arial" w:hAnsi="Arial" w:cs="Arial"/>
          <w:noProof/>
          <w:sz w:val="20"/>
        </w:rPr>
        <w:drawing>
          <wp:inline distT="0" distB="0" distL="0" distR="0" wp14:anchorId="5D4DD74C" wp14:editId="12FC866D">
            <wp:extent cx="523875" cy="6858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23875" cy="685800"/>
                    </a:xfrm>
                    <a:prstGeom prst="rect">
                      <a:avLst/>
                    </a:prstGeom>
                    <a:noFill/>
                    <a:ln>
                      <a:noFill/>
                    </a:ln>
                  </pic:spPr>
                </pic:pic>
              </a:graphicData>
            </a:graphic>
          </wp:inline>
        </w:drawing>
      </w:r>
    </w:p>
    <w:p w14:paraId="319BE561" w14:textId="77777777" w:rsidR="00AC355B" w:rsidRPr="00942753" w:rsidRDefault="00AC355B" w:rsidP="00AC355B">
      <w:pPr>
        <w:tabs>
          <w:tab w:val="left" w:pos="3720"/>
        </w:tabs>
        <w:ind w:right="5948"/>
        <w:jc w:val="center"/>
        <w:rPr>
          <w:rFonts w:ascii="Cambria" w:hAnsi="Cambria" w:cs="Arial"/>
        </w:rPr>
      </w:pPr>
      <w:r w:rsidRPr="00942753">
        <w:rPr>
          <w:rFonts w:ascii="Cambria" w:hAnsi="Cambria" w:cs="Arial"/>
        </w:rPr>
        <w:t>REPUBLIKA HRVATSKA</w:t>
      </w:r>
    </w:p>
    <w:p w14:paraId="44BB7B0D" w14:textId="77777777" w:rsidR="00AC355B" w:rsidRPr="00942753" w:rsidRDefault="00AC355B" w:rsidP="00AC355B">
      <w:pPr>
        <w:tabs>
          <w:tab w:val="left" w:pos="3720"/>
        </w:tabs>
        <w:ind w:right="5948"/>
        <w:jc w:val="center"/>
        <w:rPr>
          <w:rFonts w:ascii="Cambria" w:hAnsi="Cambria" w:cs="Arial"/>
        </w:rPr>
      </w:pPr>
      <w:r w:rsidRPr="00942753">
        <w:rPr>
          <w:rFonts w:ascii="Cambria" w:hAnsi="Cambria" w:cs="Arial"/>
        </w:rPr>
        <w:t>VUKOVARSKO-SRIJEMSKA ŽUPANIJA</w:t>
      </w:r>
    </w:p>
    <w:p w14:paraId="676C8021" w14:textId="77777777" w:rsidR="00AC355B" w:rsidRPr="00942753" w:rsidRDefault="00AC355B" w:rsidP="00AC355B">
      <w:pPr>
        <w:tabs>
          <w:tab w:val="left" w:pos="3720"/>
        </w:tabs>
        <w:ind w:right="5948"/>
        <w:jc w:val="center"/>
        <w:rPr>
          <w:rFonts w:ascii="Cambria" w:hAnsi="Cambria" w:cs="Arial"/>
        </w:rPr>
      </w:pPr>
      <w:r w:rsidRPr="00942753">
        <w:rPr>
          <w:rFonts w:ascii="Cambria" w:hAnsi="Cambria" w:cs="Arial"/>
        </w:rPr>
        <w:t>OPĆINA STARI JANKOVCI</w:t>
      </w:r>
    </w:p>
    <w:p w14:paraId="487C6D18" w14:textId="77777777" w:rsidR="00AC355B" w:rsidRPr="00942753" w:rsidRDefault="00AC355B" w:rsidP="00AC355B">
      <w:pPr>
        <w:pStyle w:val="Naslov1"/>
        <w:tabs>
          <w:tab w:val="left" w:pos="3720"/>
        </w:tabs>
        <w:ind w:right="5948"/>
        <w:jc w:val="center"/>
        <w:rPr>
          <w:rFonts w:ascii="Cambria" w:hAnsi="Cambria"/>
          <w:bCs w:val="0"/>
          <w:i w:val="0"/>
          <w:smallCaps/>
          <w:spacing w:val="20"/>
        </w:rPr>
      </w:pPr>
      <w:r w:rsidRPr="00942753">
        <w:rPr>
          <w:rFonts w:ascii="Cambria" w:hAnsi="Cambria"/>
          <w:bCs w:val="0"/>
          <w:i w:val="0"/>
          <w:smallCaps/>
          <w:spacing w:val="20"/>
        </w:rPr>
        <w:t>Općinsko vijeće</w:t>
      </w:r>
    </w:p>
    <w:p w14:paraId="68721C44" w14:textId="77777777" w:rsidR="00AC355B" w:rsidRPr="00735C5F" w:rsidRDefault="00AC355B" w:rsidP="00AC355B">
      <w:pPr>
        <w:pStyle w:val="Bezproreda"/>
        <w:rPr>
          <w:rFonts w:ascii="Cambria" w:hAnsi="Cambria"/>
          <w:sz w:val="24"/>
          <w:szCs w:val="24"/>
        </w:rPr>
      </w:pPr>
      <w:r w:rsidRPr="00735C5F">
        <w:rPr>
          <w:rFonts w:ascii="Cambria" w:hAnsi="Cambria"/>
          <w:sz w:val="24"/>
          <w:szCs w:val="24"/>
        </w:rPr>
        <w:t>KLASA: 024-04/22-01/</w:t>
      </w:r>
      <w:r>
        <w:rPr>
          <w:rFonts w:ascii="Cambria" w:hAnsi="Cambria"/>
          <w:sz w:val="24"/>
          <w:szCs w:val="24"/>
        </w:rPr>
        <w:t>11</w:t>
      </w:r>
    </w:p>
    <w:p w14:paraId="7CB341C7" w14:textId="77777777" w:rsidR="00AC355B" w:rsidRPr="00735C5F" w:rsidRDefault="00AC355B" w:rsidP="00AC355B">
      <w:pPr>
        <w:pStyle w:val="Bezproreda"/>
        <w:rPr>
          <w:rFonts w:ascii="Cambria" w:hAnsi="Cambria"/>
          <w:sz w:val="24"/>
          <w:szCs w:val="24"/>
        </w:rPr>
      </w:pPr>
      <w:r w:rsidRPr="00735C5F">
        <w:rPr>
          <w:rFonts w:ascii="Cambria" w:hAnsi="Cambria"/>
          <w:sz w:val="24"/>
          <w:szCs w:val="24"/>
        </w:rPr>
        <w:t>URBROJ: 2196-23-01-22</w:t>
      </w:r>
      <w:r>
        <w:rPr>
          <w:rFonts w:ascii="Cambria" w:hAnsi="Cambria"/>
          <w:sz w:val="24"/>
          <w:szCs w:val="24"/>
        </w:rPr>
        <w:t>-</w:t>
      </w:r>
    </w:p>
    <w:p w14:paraId="03EF70C6" w14:textId="77777777" w:rsidR="00AC355B" w:rsidRPr="00735C5F" w:rsidRDefault="00AC355B" w:rsidP="00AC355B">
      <w:pPr>
        <w:pStyle w:val="Bezproreda"/>
        <w:rPr>
          <w:rFonts w:ascii="Cambria" w:hAnsi="Cambria"/>
          <w:sz w:val="24"/>
          <w:szCs w:val="24"/>
        </w:rPr>
      </w:pPr>
      <w:r w:rsidRPr="00735C5F">
        <w:rPr>
          <w:rFonts w:ascii="Cambria" w:hAnsi="Cambria"/>
          <w:sz w:val="24"/>
          <w:szCs w:val="24"/>
        </w:rPr>
        <w:t xml:space="preserve">U Starim </w:t>
      </w:r>
      <w:proofErr w:type="spellStart"/>
      <w:r w:rsidRPr="00735C5F">
        <w:rPr>
          <w:rFonts w:ascii="Cambria" w:hAnsi="Cambria"/>
          <w:sz w:val="24"/>
          <w:szCs w:val="24"/>
        </w:rPr>
        <w:t>Jankovcima</w:t>
      </w:r>
      <w:proofErr w:type="spellEnd"/>
      <w:r w:rsidRPr="00735C5F">
        <w:rPr>
          <w:rFonts w:ascii="Cambria" w:hAnsi="Cambria"/>
          <w:sz w:val="24"/>
          <w:szCs w:val="24"/>
        </w:rPr>
        <w:t xml:space="preserve">, </w:t>
      </w:r>
      <w:r>
        <w:rPr>
          <w:rFonts w:ascii="Cambria" w:hAnsi="Cambria"/>
          <w:sz w:val="24"/>
          <w:szCs w:val="24"/>
        </w:rPr>
        <w:t xml:space="preserve">    2</w:t>
      </w:r>
      <w:r w:rsidRPr="00735C5F">
        <w:rPr>
          <w:rFonts w:ascii="Cambria" w:hAnsi="Cambria"/>
          <w:sz w:val="24"/>
          <w:szCs w:val="24"/>
        </w:rPr>
        <w:t>022. godine</w:t>
      </w:r>
    </w:p>
    <w:p w14:paraId="3F528F3C" w14:textId="77777777" w:rsidR="00AC355B" w:rsidRDefault="00AC355B" w:rsidP="00102CD0">
      <w:pPr>
        <w:spacing w:line="223" w:lineRule="auto"/>
      </w:pPr>
    </w:p>
    <w:p w14:paraId="17022868" w14:textId="755701E7" w:rsidR="00FD5465" w:rsidRPr="00102CD0" w:rsidRDefault="00102CD0" w:rsidP="00102CD0">
      <w:pPr>
        <w:spacing w:line="223" w:lineRule="auto"/>
      </w:pPr>
      <w:r w:rsidRPr="00102CD0">
        <w:t>Na temelju članka 109. stavak 4. Zakona o prostornom uređenju (</w:t>
      </w:r>
      <w:r w:rsidR="00AC355B">
        <w:t>„</w:t>
      </w:r>
      <w:r w:rsidRPr="00102CD0">
        <w:t>N</w:t>
      </w:r>
      <w:r w:rsidR="00AC355B">
        <w:t xml:space="preserve">arodne novine“, </w:t>
      </w:r>
      <w:r w:rsidRPr="00102CD0">
        <w:t>br. 153/13</w:t>
      </w:r>
      <w:r w:rsidR="00AC355B">
        <w:t>.</w:t>
      </w:r>
      <w:r w:rsidRPr="00102CD0">
        <w:t>, 65/17</w:t>
      </w:r>
      <w:r w:rsidR="00AC355B">
        <w:t>.</w:t>
      </w:r>
      <w:r w:rsidRPr="00102CD0">
        <w:t>, 114/18</w:t>
      </w:r>
      <w:r w:rsidR="00AC355B">
        <w:t>.</w:t>
      </w:r>
      <w:r w:rsidRPr="00102CD0">
        <w:t>, 39/19</w:t>
      </w:r>
      <w:r w:rsidR="00AC355B">
        <w:t>.</w:t>
      </w:r>
      <w:r w:rsidRPr="00102CD0">
        <w:t xml:space="preserve"> i 98/19</w:t>
      </w:r>
      <w:r w:rsidR="00AC355B">
        <w:t>.</w:t>
      </w:r>
      <w:r w:rsidRPr="00102CD0">
        <w:t>), Odluke o izradi V</w:t>
      </w:r>
      <w:r>
        <w:t>I</w:t>
      </w:r>
      <w:r w:rsidRPr="00102CD0">
        <w:t>. Izmjena i dopuna Prostornog plana uređenja Općine Stari Jankovci (</w:t>
      </w:r>
      <w:r w:rsidR="00AC355B">
        <w:t>„</w:t>
      </w:r>
      <w:r w:rsidRPr="00102CD0">
        <w:t>Službeni vjesnik</w:t>
      </w:r>
      <w:r w:rsidR="00AC355B">
        <w:t>“</w:t>
      </w:r>
      <w:r w:rsidRPr="00102CD0">
        <w:t xml:space="preserve"> Vukovarsko-srijemske županije, br. 11/22</w:t>
      </w:r>
      <w:r w:rsidR="00AC355B">
        <w:t>.</w:t>
      </w:r>
      <w:r w:rsidRPr="00102CD0">
        <w:t xml:space="preserve">) i članka 30. Statuta Općine Stari Jankovci (Službeni vjesnik Vukovarsko-srijemske županije, br. 4/21.), Općinsko vijeće Općine Stari Jankovci na svojoj </w:t>
      </w:r>
      <w:r w:rsidR="00AC355B">
        <w:t>11.</w:t>
      </w:r>
      <w:r w:rsidRPr="00102CD0">
        <w:t xml:space="preserve"> sjednici</w:t>
      </w:r>
      <w:r>
        <w:t xml:space="preserve"> dana kolovoza 2022.</w:t>
      </w:r>
      <w:r w:rsidRPr="00102CD0">
        <w:t xml:space="preserve"> donosi sljedeću</w:t>
      </w:r>
    </w:p>
    <w:p w14:paraId="48D4E93C" w14:textId="77777777" w:rsidR="00102CD0" w:rsidRPr="00102CD0" w:rsidRDefault="00102CD0" w:rsidP="00102CD0">
      <w:pPr>
        <w:spacing w:line="223" w:lineRule="auto"/>
        <w:rPr>
          <w:b/>
          <w:bCs/>
          <w:iCs/>
          <w:noProof/>
          <w:color w:val="000000"/>
          <w:lang w:val="en-GB"/>
        </w:rPr>
      </w:pPr>
    </w:p>
    <w:p w14:paraId="2B047944" w14:textId="77777777" w:rsidR="00102CD0" w:rsidRDefault="00FD5465" w:rsidP="00FD5465">
      <w:pPr>
        <w:spacing w:line="223" w:lineRule="auto"/>
        <w:jc w:val="center"/>
        <w:rPr>
          <w:b/>
          <w:bCs/>
          <w:iCs/>
          <w:noProof/>
          <w:color w:val="000000"/>
          <w:lang w:val="en-GB"/>
        </w:rPr>
      </w:pPr>
      <w:r w:rsidRPr="00102CD0">
        <w:rPr>
          <w:b/>
          <w:bCs/>
          <w:iCs/>
          <w:noProof/>
          <w:color w:val="000000"/>
          <w:lang w:val="en-GB"/>
        </w:rPr>
        <w:t>ODLUK</w:t>
      </w:r>
      <w:r w:rsidR="00102CD0">
        <w:rPr>
          <w:b/>
          <w:bCs/>
          <w:iCs/>
          <w:noProof/>
          <w:color w:val="000000"/>
          <w:lang w:val="en-GB"/>
        </w:rPr>
        <w:t>U</w:t>
      </w:r>
      <w:r w:rsidRPr="00102CD0">
        <w:rPr>
          <w:b/>
          <w:bCs/>
          <w:iCs/>
          <w:noProof/>
          <w:color w:val="000000"/>
          <w:lang w:val="en-GB"/>
        </w:rPr>
        <w:t xml:space="preserve"> O DONOŠENJU </w:t>
      </w:r>
    </w:p>
    <w:p w14:paraId="65ACF0B4" w14:textId="77777777" w:rsidR="00102CD0" w:rsidRDefault="00FD5465" w:rsidP="00FD5465">
      <w:pPr>
        <w:spacing w:line="223" w:lineRule="auto"/>
        <w:jc w:val="center"/>
        <w:rPr>
          <w:b/>
          <w:bCs/>
          <w:iCs/>
          <w:noProof/>
          <w:color w:val="000000"/>
          <w:lang w:val="en-GB"/>
        </w:rPr>
      </w:pPr>
      <w:r w:rsidRPr="00102CD0">
        <w:rPr>
          <w:b/>
          <w:bCs/>
          <w:iCs/>
          <w:noProof/>
          <w:color w:val="000000"/>
          <w:lang w:val="en-GB"/>
        </w:rPr>
        <w:t xml:space="preserve">VI. IZMJENA I DOPUNA </w:t>
      </w:r>
    </w:p>
    <w:p w14:paraId="369B22C6" w14:textId="77777777" w:rsidR="00FD5465" w:rsidRPr="00102CD0" w:rsidRDefault="00FD5465" w:rsidP="00FD5465">
      <w:pPr>
        <w:spacing w:line="223" w:lineRule="auto"/>
        <w:jc w:val="center"/>
        <w:rPr>
          <w:b/>
          <w:bCs/>
          <w:iCs/>
          <w:noProof/>
          <w:color w:val="000000"/>
          <w:lang w:val="en-GB"/>
        </w:rPr>
      </w:pPr>
      <w:r w:rsidRPr="00102CD0">
        <w:rPr>
          <w:b/>
          <w:bCs/>
          <w:iCs/>
          <w:noProof/>
          <w:color w:val="000000"/>
          <w:lang w:val="en-GB"/>
        </w:rPr>
        <w:t>PROSTORNOG PLANA UREĐENJA OPĆINE STARI JANKOVCI</w:t>
      </w:r>
    </w:p>
    <w:p w14:paraId="7891E9A8" w14:textId="77777777" w:rsidR="00FD5465" w:rsidRPr="00102CD0" w:rsidRDefault="00FD5465" w:rsidP="00FD5465">
      <w:pPr>
        <w:spacing w:line="223" w:lineRule="auto"/>
        <w:jc w:val="center"/>
        <w:rPr>
          <w:b/>
          <w:bCs/>
          <w:iCs/>
          <w:noProof/>
          <w:color w:val="FF0000"/>
          <w:lang w:val="en-GB"/>
        </w:rPr>
      </w:pPr>
      <w:r w:rsidRPr="00102CD0">
        <w:rPr>
          <w:b/>
          <w:bCs/>
          <w:iCs/>
          <w:noProof/>
          <w:color w:val="FF0000"/>
          <w:lang w:val="en-GB"/>
        </w:rPr>
        <w:t>(NACRT)</w:t>
      </w:r>
    </w:p>
    <w:p w14:paraId="10BDC92C" w14:textId="77777777" w:rsidR="00FD5465" w:rsidRPr="00102CD0" w:rsidRDefault="00FD5465" w:rsidP="00FD5465">
      <w:pPr>
        <w:spacing w:line="223" w:lineRule="auto"/>
        <w:rPr>
          <w:b/>
          <w:bCs/>
          <w:iCs/>
          <w:noProof/>
          <w:color w:val="000000"/>
          <w:lang w:val="en-GB"/>
        </w:rPr>
      </w:pPr>
    </w:p>
    <w:p w14:paraId="5BDB4944" w14:textId="77777777" w:rsidR="00FD5465" w:rsidRPr="00102CD0" w:rsidRDefault="00FD5465" w:rsidP="00FD5465">
      <w:pPr>
        <w:spacing w:line="223" w:lineRule="auto"/>
        <w:rPr>
          <w:b/>
          <w:bCs/>
          <w:iCs/>
          <w:noProof/>
          <w:color w:val="000000"/>
          <w:lang w:val="en-GB"/>
        </w:rPr>
      </w:pPr>
    </w:p>
    <w:p w14:paraId="06969CF5" w14:textId="77777777" w:rsidR="00FD5465" w:rsidRPr="00102CD0" w:rsidRDefault="00FD5465" w:rsidP="0069338C">
      <w:pPr>
        <w:numPr>
          <w:ilvl w:val="0"/>
          <w:numId w:val="9"/>
        </w:numPr>
        <w:spacing w:line="223" w:lineRule="auto"/>
        <w:ind w:left="709" w:hanging="709"/>
        <w:rPr>
          <w:b/>
          <w:bCs/>
          <w:iCs/>
          <w:noProof/>
          <w:color w:val="000000"/>
          <w:lang w:val="en-GB"/>
        </w:rPr>
      </w:pPr>
      <w:r w:rsidRPr="00102CD0">
        <w:rPr>
          <w:b/>
          <w:bCs/>
          <w:iCs/>
          <w:noProof/>
          <w:color w:val="000000"/>
          <w:lang w:val="en-GB"/>
        </w:rPr>
        <w:t>OPĆE ODREDBE</w:t>
      </w:r>
    </w:p>
    <w:p w14:paraId="5B102204" w14:textId="77777777" w:rsidR="00FD5465" w:rsidRPr="00102CD0" w:rsidRDefault="00FD5465" w:rsidP="00FD5465">
      <w:pPr>
        <w:spacing w:line="223" w:lineRule="auto"/>
        <w:rPr>
          <w:noProof/>
          <w:color w:val="0070C0"/>
          <w:highlight w:val="yellow"/>
        </w:rPr>
      </w:pPr>
    </w:p>
    <w:p w14:paraId="14F5EA71" w14:textId="77777777" w:rsidR="00FD5465" w:rsidRPr="00102CD0" w:rsidRDefault="00FD5465" w:rsidP="0069338C">
      <w:pPr>
        <w:spacing w:line="300" w:lineRule="exact"/>
        <w:jc w:val="center"/>
        <w:rPr>
          <w:b/>
          <w:lang w:eastAsia="hr-HR"/>
        </w:rPr>
      </w:pPr>
      <w:r w:rsidRPr="00102CD0">
        <w:rPr>
          <w:b/>
          <w:lang w:eastAsia="hr-HR"/>
        </w:rPr>
        <w:t xml:space="preserve">Članak </w:t>
      </w:r>
      <w:r w:rsidRPr="00102CD0">
        <w:rPr>
          <w:b/>
          <w:lang w:eastAsia="hr-HR"/>
        </w:rPr>
        <w:fldChar w:fldCharType="begin"/>
      </w:r>
      <w:r w:rsidRPr="00102CD0">
        <w:rPr>
          <w:b/>
          <w:lang w:eastAsia="hr-HR"/>
        </w:rPr>
        <w:instrText xml:space="preserve"> AUTONUM  \* Arabic </w:instrText>
      </w:r>
      <w:r w:rsidRPr="00102CD0">
        <w:rPr>
          <w:b/>
          <w:lang w:eastAsia="hr-HR"/>
        </w:rPr>
        <w:fldChar w:fldCharType="end"/>
      </w:r>
    </w:p>
    <w:p w14:paraId="392FB59C" w14:textId="77777777" w:rsidR="00FD5465" w:rsidRPr="00102CD0" w:rsidRDefault="00FD5465" w:rsidP="00FD5465">
      <w:pPr>
        <w:numPr>
          <w:ilvl w:val="0"/>
          <w:numId w:val="5"/>
        </w:numPr>
        <w:tabs>
          <w:tab w:val="left" w:pos="540"/>
          <w:tab w:val="left" w:pos="567"/>
        </w:tabs>
        <w:ind w:left="567" w:hanging="567"/>
      </w:pPr>
      <w:r w:rsidRPr="00102CD0">
        <w:t>Donose se VI. Izmjene i dopune Prostornog plana uređenja Općine Stari Jankovci (Službeni vjesnik Vukovarsko – srijemske županije br. 7/04, 17/06, 5/12, 14/12, 7/19, 6/21 i 21/21), (u daljnjem tekstu: Plan).</w:t>
      </w:r>
    </w:p>
    <w:p w14:paraId="7657033A" w14:textId="77777777" w:rsidR="00FD5465" w:rsidRPr="00102CD0" w:rsidRDefault="00FD5465" w:rsidP="00FD5465">
      <w:pPr>
        <w:numPr>
          <w:ilvl w:val="0"/>
          <w:numId w:val="5"/>
        </w:numPr>
        <w:tabs>
          <w:tab w:val="left" w:pos="540"/>
          <w:tab w:val="left" w:pos="567"/>
        </w:tabs>
        <w:ind w:left="567" w:hanging="567"/>
      </w:pPr>
      <w:r w:rsidRPr="00102CD0">
        <w:t>Plan je izrađen u svrhu usklađenja PPUO Stari Jankovci s odredbama članka 41.1. stavka (1) Prostornog plana Vukovarsko - srijemske županije (,,Službeni vjesnik Vukovarsko-srijemske županije broj 25 – 2021“. - pročišćeni tekst), Zakonom o prostornom uređenju (NN 153/13, NN 65/17 i 114/2018, 39/19, 98/19), te drugim zakonskim i podzakonskim aktima.</w:t>
      </w:r>
    </w:p>
    <w:p w14:paraId="0323B4F2" w14:textId="77777777" w:rsidR="00FD5465" w:rsidRPr="00102CD0" w:rsidRDefault="00FD5465" w:rsidP="00FD5465">
      <w:pPr>
        <w:numPr>
          <w:ilvl w:val="0"/>
          <w:numId w:val="5"/>
        </w:numPr>
        <w:tabs>
          <w:tab w:val="left" w:pos="540"/>
          <w:tab w:val="left" w:pos="851"/>
        </w:tabs>
        <w:ind w:left="567" w:hanging="567"/>
      </w:pPr>
      <w:r w:rsidRPr="00102CD0">
        <w:t>Plan se odnosi na područje unutar administrativnih granica Općine Stari Jankovci i predstavlja dugoročnu osnovu planiranje prostora.</w:t>
      </w:r>
    </w:p>
    <w:p w14:paraId="0BE1588C" w14:textId="77777777" w:rsidR="00FD5465" w:rsidRPr="00102CD0" w:rsidRDefault="00FD5465" w:rsidP="00FD5465">
      <w:pPr>
        <w:spacing w:line="223" w:lineRule="auto"/>
        <w:rPr>
          <w:noProof/>
          <w:color w:val="0070C0"/>
          <w:highlight w:val="yellow"/>
        </w:rPr>
      </w:pPr>
    </w:p>
    <w:p w14:paraId="5F0EA1EA" w14:textId="77777777" w:rsidR="00FD5465" w:rsidRPr="00102CD0" w:rsidRDefault="00FD5465" w:rsidP="0069338C">
      <w:pPr>
        <w:spacing w:line="300" w:lineRule="exact"/>
        <w:jc w:val="center"/>
        <w:rPr>
          <w:b/>
          <w:lang w:eastAsia="hr-HR"/>
        </w:rPr>
      </w:pPr>
      <w:r w:rsidRPr="00102CD0">
        <w:rPr>
          <w:b/>
          <w:lang w:eastAsia="hr-HR"/>
        </w:rPr>
        <w:t xml:space="preserve">Članak </w:t>
      </w:r>
      <w:r w:rsidRPr="00102CD0">
        <w:rPr>
          <w:b/>
          <w:lang w:eastAsia="hr-HR"/>
        </w:rPr>
        <w:fldChar w:fldCharType="begin"/>
      </w:r>
      <w:r w:rsidRPr="00102CD0">
        <w:rPr>
          <w:b/>
          <w:lang w:eastAsia="hr-HR"/>
        </w:rPr>
        <w:instrText xml:space="preserve"> AUTONUM  \* Arabic </w:instrText>
      </w:r>
      <w:r w:rsidRPr="00102CD0">
        <w:rPr>
          <w:b/>
          <w:lang w:eastAsia="hr-HR"/>
        </w:rPr>
        <w:fldChar w:fldCharType="end"/>
      </w:r>
    </w:p>
    <w:p w14:paraId="4F66818A" w14:textId="77777777" w:rsidR="00FD5465" w:rsidRPr="00102CD0" w:rsidRDefault="00FD5465" w:rsidP="00FD5465">
      <w:pPr>
        <w:numPr>
          <w:ilvl w:val="0"/>
          <w:numId w:val="6"/>
        </w:numPr>
        <w:tabs>
          <w:tab w:val="left" w:pos="540"/>
          <w:tab w:val="left" w:pos="567"/>
        </w:tabs>
        <w:ind w:left="567" w:hanging="567"/>
      </w:pPr>
      <w:r w:rsidRPr="00102CD0">
        <w:t xml:space="preserve">Plan je sadržan u elaboratu „VI. Izmjene i dopune Prostornog plana uređenja Općine Stari Jankovci“ i sadrži sljedeće: </w:t>
      </w:r>
    </w:p>
    <w:p w14:paraId="2A845923" w14:textId="77777777" w:rsidR="00FD5465" w:rsidRPr="00102CD0" w:rsidRDefault="00FD5465" w:rsidP="00FD5465">
      <w:pPr>
        <w:spacing w:line="223" w:lineRule="auto"/>
        <w:rPr>
          <w:noProof/>
          <w:color w:val="0070C0"/>
        </w:rPr>
      </w:pPr>
    </w:p>
    <w:p w14:paraId="325C4A90" w14:textId="77777777" w:rsidR="00FD5465" w:rsidRPr="00102CD0" w:rsidRDefault="00FD5465" w:rsidP="00FD5465">
      <w:pPr>
        <w:numPr>
          <w:ilvl w:val="0"/>
          <w:numId w:val="8"/>
        </w:numPr>
        <w:spacing w:line="223" w:lineRule="auto"/>
        <w:ind w:hanging="1036"/>
        <w:rPr>
          <w:noProof/>
        </w:rPr>
      </w:pPr>
      <w:r w:rsidRPr="00102CD0">
        <w:rPr>
          <w:noProof/>
        </w:rPr>
        <w:t>ODREDBE ZA PROVEDBU</w:t>
      </w:r>
    </w:p>
    <w:p w14:paraId="19A54EA8" w14:textId="77777777" w:rsidR="00FD5465" w:rsidRPr="00102CD0" w:rsidRDefault="00FD5465" w:rsidP="00FD5465">
      <w:pPr>
        <w:spacing w:line="223" w:lineRule="auto"/>
        <w:rPr>
          <w:noProof/>
        </w:rPr>
      </w:pPr>
      <w:r w:rsidRPr="00102CD0">
        <w:rPr>
          <w:noProof/>
        </w:rPr>
        <w:tab/>
        <w:t>I. Opće odredbe</w:t>
      </w:r>
    </w:p>
    <w:p w14:paraId="75C73C6C" w14:textId="77777777" w:rsidR="00FD5465" w:rsidRPr="00102CD0" w:rsidRDefault="00FD5465" w:rsidP="00FD5465">
      <w:pPr>
        <w:spacing w:line="223" w:lineRule="auto"/>
        <w:rPr>
          <w:noProof/>
        </w:rPr>
      </w:pPr>
      <w:r w:rsidRPr="00102CD0">
        <w:rPr>
          <w:noProof/>
        </w:rPr>
        <w:tab/>
        <w:t>II. Odredbe za provedbu</w:t>
      </w:r>
    </w:p>
    <w:p w14:paraId="776600AE" w14:textId="77777777" w:rsidR="00FD5465" w:rsidRPr="00102CD0" w:rsidRDefault="00FD5465" w:rsidP="00FD5465">
      <w:pPr>
        <w:spacing w:line="223" w:lineRule="auto"/>
        <w:rPr>
          <w:noProof/>
        </w:rPr>
      </w:pPr>
      <w:r w:rsidRPr="00102CD0">
        <w:rPr>
          <w:noProof/>
        </w:rPr>
        <w:t xml:space="preserve"> </w:t>
      </w:r>
      <w:r w:rsidRPr="00102CD0">
        <w:rPr>
          <w:noProof/>
        </w:rPr>
        <w:tab/>
        <w:t>III. Završne odredbe</w:t>
      </w:r>
    </w:p>
    <w:p w14:paraId="1F350062" w14:textId="77777777" w:rsidR="00FD5465" w:rsidRPr="00102CD0" w:rsidRDefault="00FD5465" w:rsidP="00FD5465">
      <w:pPr>
        <w:numPr>
          <w:ilvl w:val="0"/>
          <w:numId w:val="8"/>
        </w:numPr>
        <w:spacing w:line="223" w:lineRule="auto"/>
        <w:ind w:hanging="1036"/>
        <w:rPr>
          <w:noProof/>
        </w:rPr>
      </w:pPr>
      <w:r w:rsidRPr="00102CD0">
        <w:rPr>
          <w:noProof/>
        </w:rPr>
        <w:t>KARTOGRAFSKI PRIKAZ:</w:t>
      </w:r>
    </w:p>
    <w:p w14:paraId="4F5C7C1A" w14:textId="77777777" w:rsidR="00FD5465" w:rsidRPr="00102CD0" w:rsidRDefault="00FD5465" w:rsidP="00FD5465">
      <w:pPr>
        <w:spacing w:line="223" w:lineRule="auto"/>
        <w:ind w:firstLine="709"/>
        <w:rPr>
          <w:noProof/>
        </w:rPr>
      </w:pPr>
      <w:r w:rsidRPr="00102CD0">
        <w:rPr>
          <w:noProof/>
        </w:rPr>
        <w:t xml:space="preserve">1. KORIŠTENJE I NAMJENA PROSTORA.……………………….............. MJ 1:25.000 </w:t>
      </w:r>
    </w:p>
    <w:p w14:paraId="2A11DCBF" w14:textId="77777777" w:rsidR="00FD5465" w:rsidRPr="00102CD0" w:rsidRDefault="00FD5465" w:rsidP="00FD5465">
      <w:pPr>
        <w:numPr>
          <w:ilvl w:val="0"/>
          <w:numId w:val="8"/>
        </w:numPr>
        <w:spacing w:line="223" w:lineRule="auto"/>
        <w:ind w:hanging="1036"/>
        <w:rPr>
          <w:noProof/>
        </w:rPr>
      </w:pPr>
      <w:r w:rsidRPr="00102CD0">
        <w:rPr>
          <w:noProof/>
        </w:rPr>
        <w:lastRenderedPageBreak/>
        <w:t>OBRAZLOŽENJE</w:t>
      </w:r>
    </w:p>
    <w:p w14:paraId="0A4E4310" w14:textId="77777777" w:rsidR="00102CD0" w:rsidRPr="00102CD0" w:rsidRDefault="00102CD0" w:rsidP="00102CD0">
      <w:pPr>
        <w:spacing w:line="300" w:lineRule="exact"/>
        <w:ind w:left="600"/>
        <w:jc w:val="center"/>
        <w:rPr>
          <w:b/>
          <w:lang w:eastAsia="hr-HR"/>
        </w:rPr>
      </w:pPr>
      <w:r w:rsidRPr="00102CD0">
        <w:rPr>
          <w:b/>
          <w:lang w:eastAsia="hr-HR"/>
        </w:rPr>
        <w:t xml:space="preserve">Članak </w:t>
      </w:r>
      <w:r w:rsidRPr="00102CD0">
        <w:rPr>
          <w:b/>
          <w:lang w:eastAsia="hr-HR"/>
        </w:rPr>
        <w:fldChar w:fldCharType="begin"/>
      </w:r>
      <w:r w:rsidRPr="00102CD0">
        <w:rPr>
          <w:b/>
          <w:lang w:eastAsia="hr-HR"/>
        </w:rPr>
        <w:instrText xml:space="preserve"> AUTONUM  \* Arabic </w:instrText>
      </w:r>
      <w:r w:rsidRPr="00102CD0">
        <w:rPr>
          <w:b/>
          <w:lang w:eastAsia="hr-HR"/>
        </w:rPr>
        <w:fldChar w:fldCharType="end"/>
      </w:r>
    </w:p>
    <w:p w14:paraId="776F6EB6" w14:textId="77777777" w:rsidR="00102CD0" w:rsidRPr="00102CD0" w:rsidRDefault="00102CD0" w:rsidP="00102CD0">
      <w:pPr>
        <w:numPr>
          <w:ilvl w:val="0"/>
          <w:numId w:val="7"/>
        </w:numPr>
        <w:spacing w:line="223" w:lineRule="auto"/>
        <w:ind w:left="709" w:hanging="709"/>
        <w:rPr>
          <w:noProof/>
        </w:rPr>
      </w:pPr>
      <w:r w:rsidRPr="00102CD0">
        <w:rPr>
          <w:noProof/>
        </w:rPr>
        <w:t>Elaborat Plana izrađen je i ovjeren od stručnog izrađivača Urbanističkog instituta Hrvatske d.o.o. iz Zagreba.</w:t>
      </w:r>
    </w:p>
    <w:p w14:paraId="08F73B46" w14:textId="77777777" w:rsidR="00102CD0" w:rsidRPr="00102CD0" w:rsidRDefault="00102CD0" w:rsidP="00102CD0">
      <w:pPr>
        <w:numPr>
          <w:ilvl w:val="0"/>
          <w:numId w:val="7"/>
        </w:numPr>
        <w:spacing w:line="223" w:lineRule="auto"/>
        <w:ind w:left="709" w:hanging="709"/>
        <w:rPr>
          <w:noProof/>
        </w:rPr>
      </w:pPr>
      <w:r w:rsidRPr="00102CD0">
        <w:rPr>
          <w:noProof/>
        </w:rPr>
        <w:t xml:space="preserve">VI. Izmjene i dopune kartografskog prikaza Plana izrađene su na postojećim podlogama. </w:t>
      </w:r>
    </w:p>
    <w:p w14:paraId="0FA9A95A" w14:textId="77777777" w:rsidR="00FD5465" w:rsidRPr="00102CD0" w:rsidRDefault="00FD5465" w:rsidP="00FD5465">
      <w:pPr>
        <w:spacing w:line="223" w:lineRule="auto"/>
        <w:rPr>
          <w:noProof/>
          <w:color w:val="0070C0"/>
        </w:rPr>
      </w:pPr>
    </w:p>
    <w:p w14:paraId="7AD288A8" w14:textId="77777777" w:rsidR="00FD5465" w:rsidRPr="00102CD0" w:rsidRDefault="00FD5465" w:rsidP="00FD5465">
      <w:pPr>
        <w:spacing w:line="223" w:lineRule="auto"/>
        <w:rPr>
          <w:noProof/>
          <w:color w:val="0070C0"/>
        </w:rPr>
      </w:pPr>
    </w:p>
    <w:p w14:paraId="79D18040" w14:textId="77777777" w:rsidR="00FD5465" w:rsidRPr="00102CD0" w:rsidRDefault="00FD5465" w:rsidP="00FD5465">
      <w:pPr>
        <w:numPr>
          <w:ilvl w:val="0"/>
          <w:numId w:val="9"/>
        </w:numPr>
        <w:spacing w:line="223" w:lineRule="auto"/>
        <w:rPr>
          <w:b/>
          <w:bCs/>
          <w:iCs/>
          <w:noProof/>
          <w:color w:val="000000"/>
          <w:lang w:val="en-GB"/>
        </w:rPr>
      </w:pPr>
      <w:bookmarkStart w:id="0" w:name="_Toc105760212"/>
      <w:r w:rsidRPr="00102CD0">
        <w:rPr>
          <w:b/>
          <w:bCs/>
          <w:iCs/>
          <w:noProof/>
          <w:color w:val="000000"/>
          <w:lang w:val="en-GB"/>
        </w:rPr>
        <w:t>ODREDBE ZA PROVEDBU</w:t>
      </w:r>
      <w:bookmarkEnd w:id="0"/>
    </w:p>
    <w:p w14:paraId="753214C1" w14:textId="77777777" w:rsidR="00FD5465" w:rsidRPr="00102CD0" w:rsidRDefault="00FD5465" w:rsidP="00FD5465">
      <w:pPr>
        <w:spacing w:line="300" w:lineRule="exact"/>
        <w:rPr>
          <w:b/>
          <w:lang w:eastAsia="hr-HR"/>
        </w:rPr>
      </w:pPr>
    </w:p>
    <w:p w14:paraId="1D53138C" w14:textId="77777777" w:rsidR="00FD5465" w:rsidRPr="00102CD0" w:rsidRDefault="00FD5465" w:rsidP="00102CD0">
      <w:pPr>
        <w:spacing w:line="300" w:lineRule="exact"/>
        <w:jc w:val="center"/>
        <w:rPr>
          <w:b/>
          <w:lang w:eastAsia="hr-HR"/>
        </w:rPr>
      </w:pPr>
      <w:r w:rsidRPr="00102CD0">
        <w:rPr>
          <w:b/>
          <w:lang w:eastAsia="hr-HR"/>
        </w:rPr>
        <w:t xml:space="preserve">Članak </w:t>
      </w:r>
      <w:r w:rsidRPr="00102CD0">
        <w:rPr>
          <w:b/>
          <w:lang w:eastAsia="hr-HR"/>
        </w:rPr>
        <w:fldChar w:fldCharType="begin"/>
      </w:r>
      <w:r w:rsidRPr="00102CD0">
        <w:rPr>
          <w:b/>
          <w:lang w:eastAsia="hr-HR"/>
        </w:rPr>
        <w:instrText xml:space="preserve"> AUTONUM  \* Arabic </w:instrText>
      </w:r>
      <w:r w:rsidRPr="00102CD0">
        <w:rPr>
          <w:b/>
          <w:lang w:eastAsia="hr-HR"/>
        </w:rPr>
        <w:fldChar w:fldCharType="end"/>
      </w:r>
    </w:p>
    <w:p w14:paraId="172196D6" w14:textId="77777777" w:rsidR="00FD5465" w:rsidRPr="00102CD0" w:rsidRDefault="00FD5465" w:rsidP="00FD5465">
      <w:pPr>
        <w:spacing w:line="223" w:lineRule="auto"/>
        <w:ind w:left="720" w:hanging="720"/>
        <w:rPr>
          <w:noProof/>
        </w:rPr>
      </w:pPr>
      <w:r w:rsidRPr="00102CD0">
        <w:rPr>
          <w:noProof/>
        </w:rPr>
        <w:t>(1)</w:t>
      </w:r>
      <w:r w:rsidRPr="00102CD0">
        <w:rPr>
          <w:noProof/>
        </w:rPr>
        <w:tab/>
        <w:t xml:space="preserve">U naslovu II. Odredbe za provođenje, riječ „provođenje“ zamjenjuje se rječju „provedbu“, i naslov glasi </w:t>
      </w:r>
      <w:r w:rsidR="00102CD0">
        <w:rPr>
          <w:noProof/>
        </w:rPr>
        <w:t>"</w:t>
      </w:r>
      <w:r w:rsidRPr="00102CD0">
        <w:rPr>
          <w:i/>
          <w:noProof/>
        </w:rPr>
        <w:t>//. ODREDBE ZA PROVEDBU</w:t>
      </w:r>
      <w:r w:rsidR="00102CD0">
        <w:rPr>
          <w:i/>
          <w:noProof/>
        </w:rPr>
        <w:t>"</w:t>
      </w:r>
      <w:r w:rsidRPr="00102CD0">
        <w:rPr>
          <w:i/>
          <w:noProof/>
        </w:rPr>
        <w:t>.</w:t>
      </w:r>
    </w:p>
    <w:p w14:paraId="7EA45353" w14:textId="77777777" w:rsidR="00FD5465" w:rsidRPr="00102CD0" w:rsidRDefault="00FD5465" w:rsidP="00FD5465">
      <w:pPr>
        <w:spacing w:line="223" w:lineRule="auto"/>
        <w:rPr>
          <w:noProof/>
          <w:color w:val="002060"/>
        </w:rPr>
      </w:pPr>
    </w:p>
    <w:p w14:paraId="011D9137" w14:textId="77777777" w:rsidR="00FD5465" w:rsidRPr="00102CD0" w:rsidRDefault="00FD5465" w:rsidP="00102CD0">
      <w:pPr>
        <w:spacing w:line="300" w:lineRule="exact"/>
        <w:jc w:val="center"/>
        <w:rPr>
          <w:b/>
          <w:lang w:eastAsia="hr-HR"/>
        </w:rPr>
      </w:pPr>
      <w:r w:rsidRPr="00102CD0">
        <w:rPr>
          <w:b/>
          <w:lang w:eastAsia="hr-HR"/>
        </w:rPr>
        <w:t xml:space="preserve">Članak </w:t>
      </w:r>
      <w:r w:rsidRPr="00102CD0">
        <w:rPr>
          <w:b/>
          <w:lang w:eastAsia="hr-HR"/>
        </w:rPr>
        <w:fldChar w:fldCharType="begin"/>
      </w:r>
      <w:r w:rsidRPr="00102CD0">
        <w:rPr>
          <w:b/>
          <w:lang w:eastAsia="hr-HR"/>
        </w:rPr>
        <w:instrText xml:space="preserve"> AUTONUM  \* Arabic </w:instrText>
      </w:r>
      <w:r w:rsidRPr="00102CD0">
        <w:rPr>
          <w:b/>
          <w:lang w:eastAsia="hr-HR"/>
        </w:rPr>
        <w:fldChar w:fldCharType="end"/>
      </w:r>
    </w:p>
    <w:p w14:paraId="66589A68" w14:textId="77777777" w:rsidR="00FD5465" w:rsidRPr="00102CD0" w:rsidRDefault="00FD5465" w:rsidP="00FD5465">
      <w:pPr>
        <w:spacing w:line="223" w:lineRule="auto"/>
        <w:ind w:left="720" w:hanging="720"/>
        <w:rPr>
          <w:noProof/>
        </w:rPr>
      </w:pPr>
      <w:r w:rsidRPr="00102CD0">
        <w:rPr>
          <w:noProof/>
        </w:rPr>
        <w:t>(1)</w:t>
      </w:r>
      <w:r w:rsidRPr="00102CD0">
        <w:rPr>
          <w:noProof/>
        </w:rPr>
        <w:tab/>
        <w:t xml:space="preserve">U članku 3. mijenja se stavak (1) na način da se iza </w:t>
      </w:r>
      <w:r w:rsidRPr="00102CD0">
        <w:rPr>
          <w:i/>
          <w:noProof/>
        </w:rPr>
        <w:t>Zakona o područjima županija</w:t>
      </w:r>
      <w:r w:rsidRPr="00102CD0">
        <w:rPr>
          <w:noProof/>
        </w:rPr>
        <w:t xml:space="preserve">, </w:t>
      </w:r>
      <w:r w:rsidRPr="00102CD0">
        <w:rPr>
          <w:i/>
          <w:noProof/>
        </w:rPr>
        <w:t xml:space="preserve">gradova i općina u Republici Hrvatskoj </w:t>
      </w:r>
      <w:r w:rsidRPr="00102CD0">
        <w:rPr>
          <w:noProof/>
        </w:rPr>
        <w:t>ažuriraju brojevi Narodnih novina, i stavak (2). na način da se iza točke 3. riječ „provođenje“ zamjenjuje rječju „provedbu“ i stavci glase:</w:t>
      </w:r>
    </w:p>
    <w:p w14:paraId="70288728" w14:textId="77777777" w:rsidR="00FD5465" w:rsidRPr="00102CD0" w:rsidRDefault="00FD5465" w:rsidP="00FD5465">
      <w:pPr>
        <w:tabs>
          <w:tab w:val="left" w:pos="851"/>
          <w:tab w:val="left" w:pos="900"/>
          <w:tab w:val="left" w:pos="1418"/>
        </w:tabs>
        <w:ind w:left="1418" w:hanging="567"/>
        <w:rPr>
          <w:i/>
        </w:rPr>
      </w:pPr>
      <w:r w:rsidRPr="00102CD0">
        <w:rPr>
          <w:i/>
        </w:rPr>
        <w:t>„(1)</w:t>
      </w:r>
      <w:r w:rsidRPr="00102CD0">
        <w:rPr>
          <w:i/>
        </w:rPr>
        <w:tab/>
        <w:t>Plan se donosi za područje općine Stari Jankovci, koje obuhvaća pet (5) samostalnih naselja: Stari Jankovci, Novi Jankovci, Srijemske Laze, Slakovci i Orolik (sukladno Zakonu o područjima županija, gradova i općina u Republici Hrvatskoj, N. N. broj: 86/06, 125/06, 16/07, 95/08, 46/10, 145/10, 37/13, 44/13, 45/13, 110/15)</w:t>
      </w:r>
    </w:p>
    <w:p w14:paraId="5DD60D1B" w14:textId="77777777" w:rsidR="00FD5465" w:rsidRPr="00102CD0" w:rsidRDefault="00FD5465" w:rsidP="00FD5465">
      <w:pPr>
        <w:tabs>
          <w:tab w:val="left" w:pos="851"/>
          <w:tab w:val="left" w:pos="900"/>
          <w:tab w:val="left" w:pos="1418"/>
        </w:tabs>
        <w:ind w:left="1418" w:hanging="567"/>
        <w:rPr>
          <w:i/>
        </w:rPr>
      </w:pPr>
      <w:r w:rsidRPr="00102CD0">
        <w:rPr>
          <w:i/>
        </w:rPr>
        <w:t xml:space="preserve"> (2)</w:t>
      </w:r>
      <w:r w:rsidRPr="00102CD0">
        <w:rPr>
          <w:i/>
        </w:rPr>
        <w:tab/>
        <w:t>Plan se sastoji iz tekstualnog i kartografskog dijela. Tekstualni dio sastoji se iz Uvoda, Obrazloženja s tri poglavlja :</w:t>
      </w:r>
    </w:p>
    <w:p w14:paraId="77C19D25" w14:textId="77777777" w:rsidR="00FD5465" w:rsidRPr="00102CD0" w:rsidRDefault="00FD5465" w:rsidP="00FD5465">
      <w:pPr>
        <w:tabs>
          <w:tab w:val="left" w:pos="851"/>
          <w:tab w:val="left" w:pos="1418"/>
        </w:tabs>
        <w:ind w:left="719" w:firstLine="311"/>
        <w:rPr>
          <w:i/>
        </w:rPr>
      </w:pPr>
      <w:r w:rsidRPr="00102CD0">
        <w:rPr>
          <w:i/>
        </w:rPr>
        <w:tab/>
      </w:r>
      <w:r w:rsidRPr="00102CD0">
        <w:rPr>
          <w:i/>
        </w:rPr>
        <w:tab/>
        <w:t>1. Polazišta</w:t>
      </w:r>
    </w:p>
    <w:p w14:paraId="59B69A90" w14:textId="77777777" w:rsidR="00FD5465" w:rsidRPr="00102CD0" w:rsidRDefault="00FD5465" w:rsidP="00FD5465">
      <w:pPr>
        <w:tabs>
          <w:tab w:val="left" w:pos="851"/>
          <w:tab w:val="left" w:pos="1418"/>
        </w:tabs>
        <w:ind w:left="719" w:firstLine="311"/>
        <w:rPr>
          <w:i/>
        </w:rPr>
      </w:pPr>
      <w:r w:rsidRPr="00102CD0">
        <w:rPr>
          <w:i/>
        </w:rPr>
        <w:tab/>
      </w:r>
      <w:r w:rsidRPr="00102CD0">
        <w:rPr>
          <w:i/>
        </w:rPr>
        <w:tab/>
        <w:t>2. Ciljevi prostornog razvoja i uređenja</w:t>
      </w:r>
    </w:p>
    <w:p w14:paraId="4D54658C" w14:textId="77777777" w:rsidR="00FD5465" w:rsidRPr="00102CD0" w:rsidRDefault="00FD5465" w:rsidP="00FD5465">
      <w:pPr>
        <w:tabs>
          <w:tab w:val="left" w:pos="851"/>
          <w:tab w:val="left" w:pos="1418"/>
        </w:tabs>
        <w:ind w:left="284" w:firstLine="311"/>
        <w:rPr>
          <w:i/>
        </w:rPr>
      </w:pPr>
      <w:r w:rsidRPr="00102CD0">
        <w:rPr>
          <w:i/>
        </w:rPr>
        <w:t xml:space="preserve">      </w:t>
      </w:r>
      <w:r w:rsidRPr="00102CD0">
        <w:rPr>
          <w:i/>
        </w:rPr>
        <w:tab/>
        <w:t>3. Plan prostornog uređenja</w:t>
      </w:r>
    </w:p>
    <w:p w14:paraId="39C88087" w14:textId="77777777" w:rsidR="00FD5465" w:rsidRPr="00102CD0" w:rsidRDefault="00FD5465" w:rsidP="00FD5465">
      <w:pPr>
        <w:tabs>
          <w:tab w:val="left" w:pos="709"/>
          <w:tab w:val="left" w:pos="1418"/>
        </w:tabs>
        <w:ind w:left="284" w:firstLine="311"/>
        <w:rPr>
          <w:i/>
        </w:rPr>
      </w:pPr>
      <w:r w:rsidRPr="00102CD0">
        <w:rPr>
          <w:i/>
        </w:rPr>
        <w:tab/>
      </w:r>
      <w:r w:rsidRPr="00102CD0">
        <w:rPr>
          <w:i/>
        </w:rPr>
        <w:tab/>
        <w:t>i Odredbi za provedbu.“</w:t>
      </w:r>
    </w:p>
    <w:p w14:paraId="5BF79E9F" w14:textId="77777777" w:rsidR="00FD5465" w:rsidRPr="00102CD0" w:rsidRDefault="00FD5465" w:rsidP="00102CD0">
      <w:pPr>
        <w:spacing w:line="300" w:lineRule="exact"/>
        <w:jc w:val="center"/>
        <w:rPr>
          <w:b/>
          <w:lang w:eastAsia="hr-HR"/>
        </w:rPr>
      </w:pPr>
      <w:r w:rsidRPr="00102CD0">
        <w:rPr>
          <w:b/>
          <w:lang w:eastAsia="hr-HR"/>
        </w:rPr>
        <w:t xml:space="preserve">Članak </w:t>
      </w:r>
      <w:r w:rsidRPr="00102CD0">
        <w:rPr>
          <w:b/>
          <w:lang w:eastAsia="hr-HR"/>
        </w:rPr>
        <w:fldChar w:fldCharType="begin"/>
      </w:r>
      <w:r w:rsidRPr="00102CD0">
        <w:rPr>
          <w:b/>
          <w:lang w:eastAsia="hr-HR"/>
        </w:rPr>
        <w:instrText xml:space="preserve"> AUTONUM  \* Arabic </w:instrText>
      </w:r>
      <w:r w:rsidRPr="00102CD0">
        <w:rPr>
          <w:b/>
          <w:lang w:eastAsia="hr-HR"/>
        </w:rPr>
        <w:fldChar w:fldCharType="end"/>
      </w:r>
    </w:p>
    <w:p w14:paraId="458D22F6" w14:textId="77777777" w:rsidR="00FD5465" w:rsidRPr="00102CD0" w:rsidRDefault="00FD5465" w:rsidP="00FD5465">
      <w:pPr>
        <w:ind w:left="720" w:hanging="720"/>
        <w:rPr>
          <w:bCs/>
          <w:color w:val="002060"/>
          <w:highlight w:val="yellow"/>
        </w:rPr>
      </w:pPr>
      <w:r w:rsidRPr="00102CD0">
        <w:rPr>
          <w:noProof/>
        </w:rPr>
        <w:t>(1)</w:t>
      </w:r>
      <w:r w:rsidRPr="00102CD0">
        <w:rPr>
          <w:noProof/>
        </w:rPr>
        <w:tab/>
        <w:t xml:space="preserve">U članku 63. briše se stavak (15), te postojeći stavak (16) postaje stavak (15), a  postojeći stavak (17) postaje stavak (16), te kompletan članak 63. glasi:  </w:t>
      </w:r>
    </w:p>
    <w:p w14:paraId="5283121B" w14:textId="77777777" w:rsidR="00FD5465" w:rsidRPr="00102CD0" w:rsidRDefault="00FD5465" w:rsidP="00FD5465">
      <w:pPr>
        <w:tabs>
          <w:tab w:val="left" w:pos="851"/>
        </w:tabs>
        <w:ind w:left="1134" w:hanging="537"/>
        <w:rPr>
          <w:i/>
        </w:rPr>
      </w:pPr>
      <w:r w:rsidRPr="00102CD0">
        <w:rPr>
          <w:i/>
        </w:rPr>
        <w:t>„(1)</w:t>
      </w:r>
      <w:r w:rsidRPr="00102CD0">
        <w:rPr>
          <w:i/>
        </w:rPr>
        <w:tab/>
        <w:t>Građevine koje se mogu graditi izvan građevinskog područja određene su Zakonom o prostornom uređenju.</w:t>
      </w:r>
    </w:p>
    <w:p w14:paraId="095A6E61" w14:textId="77777777" w:rsidR="00FD5465" w:rsidRPr="00102CD0" w:rsidRDefault="00FD5465" w:rsidP="00FD5465">
      <w:pPr>
        <w:tabs>
          <w:tab w:val="left" w:pos="851"/>
        </w:tabs>
        <w:ind w:left="1134" w:hanging="537"/>
        <w:rPr>
          <w:i/>
        </w:rPr>
      </w:pPr>
      <w:r w:rsidRPr="00102CD0">
        <w:rPr>
          <w:i/>
        </w:rPr>
        <w:t>(2)</w:t>
      </w:r>
      <w:r w:rsidRPr="00102CD0">
        <w:rPr>
          <w:i/>
        </w:rPr>
        <w:tab/>
        <w:t>Izvan građevinskog područja mogu se graditi sljedeće građevine:</w:t>
      </w:r>
    </w:p>
    <w:p w14:paraId="6D49272C" w14:textId="77777777" w:rsidR="00FD5465" w:rsidRPr="00102CD0" w:rsidRDefault="00FD5465" w:rsidP="00FD5465">
      <w:pPr>
        <w:tabs>
          <w:tab w:val="left" w:pos="540"/>
          <w:tab w:val="left" w:pos="851"/>
          <w:tab w:val="left" w:pos="900"/>
        </w:tabs>
        <w:ind w:left="1134"/>
        <w:rPr>
          <w:i/>
        </w:rPr>
      </w:pPr>
      <w:r w:rsidRPr="00102CD0">
        <w:rPr>
          <w:i/>
        </w:rPr>
        <w:t>a)</w:t>
      </w:r>
      <w:r w:rsidRPr="00102CD0">
        <w:rPr>
          <w:i/>
        </w:rPr>
        <w:tab/>
        <w:t>Na poljoprivrednom zemljištu</w:t>
      </w:r>
    </w:p>
    <w:p w14:paraId="2A70BC12" w14:textId="77777777" w:rsidR="00FD5465" w:rsidRPr="00102CD0" w:rsidRDefault="00FD5465" w:rsidP="00FD5465">
      <w:pPr>
        <w:numPr>
          <w:ilvl w:val="0"/>
          <w:numId w:val="4"/>
        </w:numPr>
        <w:tabs>
          <w:tab w:val="left" w:pos="851"/>
          <w:tab w:val="left" w:pos="900"/>
        </w:tabs>
        <w:ind w:left="1418" w:hanging="284"/>
        <w:rPr>
          <w:i/>
        </w:rPr>
      </w:pPr>
      <w:r w:rsidRPr="00102CD0">
        <w:rPr>
          <w:i/>
        </w:rPr>
        <w:t>građevine infrastrukture (prometne, energetske, vodnogospodarske, komunalne, postrojenja za proizvodnju električne i/ili toplinske energije koja kao resurs koriste alternativne odnosno obnovljive izvore energije, itd.).</w:t>
      </w:r>
    </w:p>
    <w:p w14:paraId="41EBC665" w14:textId="77777777" w:rsidR="00FD5465" w:rsidRPr="00102CD0" w:rsidRDefault="00FD5465" w:rsidP="00FD5465">
      <w:pPr>
        <w:numPr>
          <w:ilvl w:val="0"/>
          <w:numId w:val="4"/>
        </w:numPr>
        <w:tabs>
          <w:tab w:val="left" w:pos="851"/>
          <w:tab w:val="left" w:pos="900"/>
        </w:tabs>
        <w:ind w:left="1418" w:hanging="284"/>
        <w:rPr>
          <w:i/>
        </w:rPr>
      </w:pPr>
      <w:r w:rsidRPr="00102CD0">
        <w:rPr>
          <w:i/>
        </w:rPr>
        <w:t>građevine obrane,</w:t>
      </w:r>
    </w:p>
    <w:p w14:paraId="0D26F1F4" w14:textId="77777777" w:rsidR="00FD5465" w:rsidRPr="00102CD0" w:rsidRDefault="00FD5465" w:rsidP="00FD5465">
      <w:pPr>
        <w:numPr>
          <w:ilvl w:val="0"/>
          <w:numId w:val="4"/>
        </w:numPr>
        <w:tabs>
          <w:tab w:val="left" w:pos="851"/>
          <w:tab w:val="left" w:pos="900"/>
        </w:tabs>
        <w:ind w:left="1418" w:hanging="284"/>
        <w:rPr>
          <w:i/>
        </w:rPr>
      </w:pPr>
      <w:r w:rsidRPr="00102CD0">
        <w:rPr>
          <w:i/>
        </w:rPr>
        <w:t>građevine za istraživanje mineralnih sirovina, (ne mogu se graditi na osobito vrijednom poljoprivrednom tlu, izuzev za energetske mineralne sirovine),</w:t>
      </w:r>
    </w:p>
    <w:p w14:paraId="2A1CC847" w14:textId="77777777" w:rsidR="00FD5465" w:rsidRPr="00102CD0" w:rsidRDefault="00FD5465" w:rsidP="00FD5465">
      <w:pPr>
        <w:numPr>
          <w:ilvl w:val="0"/>
          <w:numId w:val="4"/>
        </w:numPr>
        <w:tabs>
          <w:tab w:val="left" w:pos="851"/>
          <w:tab w:val="left" w:pos="900"/>
        </w:tabs>
        <w:ind w:left="1418" w:hanging="284"/>
        <w:rPr>
          <w:i/>
        </w:rPr>
      </w:pPr>
      <w:r w:rsidRPr="00102CD0">
        <w:rPr>
          <w:i/>
        </w:rPr>
        <w:t>gospodarske građevine u funkciji obavljanja poljoprivrednih djelatnosti te u njihovom sklopu građevine za pružanje ugostiteljskih usluga,</w:t>
      </w:r>
    </w:p>
    <w:p w14:paraId="2D3C0CD5" w14:textId="77777777" w:rsidR="00FD5465" w:rsidRPr="00102CD0" w:rsidRDefault="00FD5465" w:rsidP="00FD5465">
      <w:pPr>
        <w:numPr>
          <w:ilvl w:val="0"/>
          <w:numId w:val="4"/>
        </w:numPr>
        <w:tabs>
          <w:tab w:val="left" w:pos="851"/>
          <w:tab w:val="left" w:pos="900"/>
        </w:tabs>
        <w:ind w:left="1418" w:hanging="284"/>
        <w:rPr>
          <w:i/>
        </w:rPr>
      </w:pPr>
      <w:r w:rsidRPr="00102CD0">
        <w:rPr>
          <w:i/>
        </w:rPr>
        <w:t>obiteljske stambene građevine (sukladno odredbama ove Odluke),</w:t>
      </w:r>
    </w:p>
    <w:p w14:paraId="73C51454" w14:textId="77777777" w:rsidR="00FD5465" w:rsidRPr="00102CD0" w:rsidRDefault="00FD5465" w:rsidP="00FD5465">
      <w:pPr>
        <w:numPr>
          <w:ilvl w:val="0"/>
          <w:numId w:val="4"/>
        </w:numPr>
        <w:tabs>
          <w:tab w:val="left" w:pos="851"/>
          <w:tab w:val="left" w:pos="900"/>
        </w:tabs>
        <w:ind w:left="1418" w:hanging="284"/>
        <w:rPr>
          <w:i/>
        </w:rPr>
      </w:pPr>
      <w:r w:rsidRPr="00102CD0">
        <w:rPr>
          <w:i/>
        </w:rPr>
        <w:t>te rekonstruirati postojeće građevine u skladu sa Zakonom i odredbama ove Odluke.</w:t>
      </w:r>
    </w:p>
    <w:p w14:paraId="6AA9C942" w14:textId="77777777" w:rsidR="00FD5465" w:rsidRPr="00102CD0" w:rsidRDefault="00FD5465" w:rsidP="00FD5465">
      <w:pPr>
        <w:tabs>
          <w:tab w:val="left" w:pos="851"/>
          <w:tab w:val="left" w:pos="900"/>
        </w:tabs>
        <w:ind w:left="1418" w:hanging="284"/>
        <w:rPr>
          <w:i/>
        </w:rPr>
      </w:pPr>
      <w:r w:rsidRPr="00102CD0">
        <w:rPr>
          <w:i/>
        </w:rPr>
        <w:t>b)</w:t>
      </w:r>
      <w:r w:rsidRPr="00102CD0">
        <w:rPr>
          <w:i/>
        </w:rPr>
        <w:tab/>
        <w:t>U šumama i na ostalom šumskom zemljištu isključivo osnovne namjene</w:t>
      </w:r>
    </w:p>
    <w:p w14:paraId="0E9AD4CD" w14:textId="77777777" w:rsidR="00FD5465" w:rsidRPr="00102CD0" w:rsidRDefault="00FD5465" w:rsidP="00FD5465">
      <w:pPr>
        <w:numPr>
          <w:ilvl w:val="1"/>
          <w:numId w:val="2"/>
        </w:numPr>
        <w:tabs>
          <w:tab w:val="left" w:pos="851"/>
          <w:tab w:val="left" w:pos="900"/>
        </w:tabs>
        <w:ind w:left="1418" w:right="74"/>
        <w:rPr>
          <w:i/>
          <w:lang w:eastAsia="hr-HR"/>
        </w:rPr>
      </w:pPr>
      <w:r w:rsidRPr="00102CD0">
        <w:rPr>
          <w:i/>
          <w:lang w:eastAsia="hr-HR"/>
        </w:rPr>
        <w:t>građevine za gospodarenje šumom,</w:t>
      </w:r>
    </w:p>
    <w:p w14:paraId="64E27E8F" w14:textId="77777777" w:rsidR="00FD5465" w:rsidRPr="00102CD0" w:rsidRDefault="00FD5465" w:rsidP="00FD5465">
      <w:pPr>
        <w:numPr>
          <w:ilvl w:val="1"/>
          <w:numId w:val="2"/>
        </w:numPr>
        <w:tabs>
          <w:tab w:val="left" w:pos="851"/>
          <w:tab w:val="left" w:pos="900"/>
        </w:tabs>
        <w:ind w:left="1418" w:right="74"/>
        <w:rPr>
          <w:i/>
          <w:lang w:eastAsia="hr-HR"/>
        </w:rPr>
      </w:pPr>
      <w:r w:rsidRPr="00102CD0">
        <w:rPr>
          <w:i/>
          <w:lang w:eastAsia="hr-HR"/>
        </w:rPr>
        <w:t>građevine infrastrukture, sukladno kartografskim prikazima,</w:t>
      </w:r>
    </w:p>
    <w:p w14:paraId="601E15BB" w14:textId="77777777" w:rsidR="00FD5465" w:rsidRPr="00102CD0" w:rsidRDefault="00FD5465" w:rsidP="00FD5465">
      <w:pPr>
        <w:numPr>
          <w:ilvl w:val="1"/>
          <w:numId w:val="2"/>
        </w:numPr>
        <w:tabs>
          <w:tab w:val="left" w:pos="851"/>
          <w:tab w:val="left" w:pos="900"/>
        </w:tabs>
        <w:ind w:left="1418" w:right="74"/>
        <w:rPr>
          <w:i/>
          <w:lang w:eastAsia="hr-HR"/>
        </w:rPr>
      </w:pPr>
      <w:r w:rsidRPr="00102CD0">
        <w:rPr>
          <w:i/>
          <w:lang w:eastAsia="hr-HR"/>
        </w:rPr>
        <w:lastRenderedPageBreak/>
        <w:t>građevine obrane,</w:t>
      </w:r>
    </w:p>
    <w:p w14:paraId="7D348258" w14:textId="77777777" w:rsidR="00FD5465" w:rsidRPr="00102CD0" w:rsidRDefault="00FD5465" w:rsidP="00FD5465">
      <w:pPr>
        <w:numPr>
          <w:ilvl w:val="1"/>
          <w:numId w:val="2"/>
        </w:numPr>
        <w:tabs>
          <w:tab w:val="left" w:pos="851"/>
          <w:tab w:val="left" w:pos="900"/>
        </w:tabs>
        <w:ind w:left="1418" w:right="74"/>
        <w:rPr>
          <w:i/>
          <w:lang w:eastAsia="hr-HR"/>
        </w:rPr>
      </w:pPr>
      <w:r w:rsidRPr="00102CD0">
        <w:rPr>
          <w:i/>
          <w:lang w:eastAsia="hr-HR"/>
        </w:rPr>
        <w:t>građevine za rekreaciju.</w:t>
      </w:r>
    </w:p>
    <w:p w14:paraId="62795AE2" w14:textId="77777777" w:rsidR="00FD5465" w:rsidRPr="00102CD0" w:rsidRDefault="00FD5465" w:rsidP="00FD5465">
      <w:pPr>
        <w:tabs>
          <w:tab w:val="left" w:pos="540"/>
          <w:tab w:val="left" w:pos="851"/>
          <w:tab w:val="left" w:pos="900"/>
        </w:tabs>
        <w:ind w:left="1134"/>
        <w:rPr>
          <w:i/>
        </w:rPr>
      </w:pPr>
      <w:r w:rsidRPr="00102CD0">
        <w:rPr>
          <w:i/>
        </w:rPr>
        <w:t>c)</w:t>
      </w:r>
      <w:r w:rsidRPr="00102CD0">
        <w:rPr>
          <w:i/>
        </w:rPr>
        <w:tab/>
        <w:t>Na vodama i unutar vodnog dobra</w:t>
      </w:r>
    </w:p>
    <w:p w14:paraId="64A0861D" w14:textId="77777777" w:rsidR="00FD5465" w:rsidRPr="00102CD0" w:rsidRDefault="00FD5465" w:rsidP="00FD5465">
      <w:pPr>
        <w:numPr>
          <w:ilvl w:val="1"/>
          <w:numId w:val="2"/>
        </w:numPr>
        <w:tabs>
          <w:tab w:val="left" w:pos="851"/>
          <w:tab w:val="left" w:pos="900"/>
        </w:tabs>
        <w:ind w:left="1418" w:right="74"/>
        <w:rPr>
          <w:i/>
          <w:lang w:eastAsia="hr-HR"/>
        </w:rPr>
      </w:pPr>
      <w:r w:rsidRPr="00102CD0">
        <w:rPr>
          <w:i/>
          <w:lang w:eastAsia="hr-HR"/>
        </w:rPr>
        <w:t>vodne građevine,</w:t>
      </w:r>
    </w:p>
    <w:p w14:paraId="7D45E398" w14:textId="77777777" w:rsidR="00FD5465" w:rsidRPr="00102CD0" w:rsidRDefault="00FD5465" w:rsidP="00FD5465">
      <w:pPr>
        <w:numPr>
          <w:ilvl w:val="1"/>
          <w:numId w:val="2"/>
        </w:numPr>
        <w:tabs>
          <w:tab w:val="left" w:pos="851"/>
          <w:tab w:val="left" w:pos="900"/>
        </w:tabs>
        <w:ind w:left="1418" w:right="74"/>
        <w:rPr>
          <w:i/>
          <w:lang w:eastAsia="hr-HR"/>
        </w:rPr>
      </w:pPr>
      <w:r w:rsidRPr="00102CD0">
        <w:rPr>
          <w:i/>
          <w:lang w:eastAsia="hr-HR"/>
        </w:rPr>
        <w:t>građevine infrastrukture (prometne, energetske, komunalne itd.),</w:t>
      </w:r>
    </w:p>
    <w:p w14:paraId="7D392EFC" w14:textId="77777777" w:rsidR="00FD5465" w:rsidRPr="00102CD0" w:rsidRDefault="00FD5465" w:rsidP="00FD5465">
      <w:pPr>
        <w:numPr>
          <w:ilvl w:val="1"/>
          <w:numId w:val="2"/>
        </w:numPr>
        <w:tabs>
          <w:tab w:val="left" w:pos="851"/>
          <w:tab w:val="left" w:pos="900"/>
        </w:tabs>
        <w:ind w:left="1418" w:right="74"/>
        <w:rPr>
          <w:i/>
          <w:lang w:eastAsia="hr-HR"/>
        </w:rPr>
      </w:pPr>
      <w:r w:rsidRPr="00102CD0">
        <w:rPr>
          <w:i/>
          <w:lang w:eastAsia="hr-HR"/>
        </w:rPr>
        <w:t>građevine za rekreaciju.</w:t>
      </w:r>
    </w:p>
    <w:p w14:paraId="15CC61A0" w14:textId="77777777" w:rsidR="00FD5465" w:rsidRPr="00102CD0" w:rsidRDefault="00FD5465" w:rsidP="00FD5465">
      <w:pPr>
        <w:tabs>
          <w:tab w:val="left" w:pos="540"/>
          <w:tab w:val="left" w:pos="851"/>
          <w:tab w:val="left" w:pos="900"/>
        </w:tabs>
        <w:ind w:left="1134"/>
        <w:rPr>
          <w:i/>
        </w:rPr>
      </w:pPr>
      <w:r w:rsidRPr="00102CD0">
        <w:rPr>
          <w:i/>
        </w:rPr>
        <w:t>d)</w:t>
      </w:r>
      <w:r w:rsidRPr="00102CD0">
        <w:rPr>
          <w:i/>
        </w:rPr>
        <w:tab/>
        <w:t>Sve ostale građevine sukladno zakonu koji regulira prostorno planiranje    smještaju se u prostor gdje za njihovu gradnju postoje prostorni uvjeti.</w:t>
      </w:r>
    </w:p>
    <w:p w14:paraId="5CC9F623" w14:textId="77777777" w:rsidR="00FD5465" w:rsidRPr="00102CD0" w:rsidRDefault="00FD5465" w:rsidP="00FD5465">
      <w:pPr>
        <w:tabs>
          <w:tab w:val="left" w:pos="851"/>
        </w:tabs>
        <w:ind w:left="1134" w:hanging="537"/>
        <w:rPr>
          <w:i/>
        </w:rPr>
      </w:pPr>
      <w:r w:rsidRPr="00102CD0">
        <w:rPr>
          <w:i/>
        </w:rPr>
        <w:t>(3)</w:t>
      </w:r>
      <w:r w:rsidRPr="00102CD0">
        <w:rPr>
          <w:i/>
        </w:rPr>
        <w:tab/>
        <w:t>Katastarska čestica na kojoj se grade građevine van građevinskog područja mora imati pristup s prometne površine.</w:t>
      </w:r>
    </w:p>
    <w:p w14:paraId="4AF493B3" w14:textId="77777777" w:rsidR="00FD5465" w:rsidRPr="00102CD0" w:rsidRDefault="00FD5465" w:rsidP="00FD5465">
      <w:pPr>
        <w:tabs>
          <w:tab w:val="left" w:pos="851"/>
        </w:tabs>
        <w:ind w:left="1134" w:hanging="537"/>
        <w:rPr>
          <w:i/>
        </w:rPr>
      </w:pPr>
      <w:r w:rsidRPr="00102CD0">
        <w:rPr>
          <w:i/>
        </w:rPr>
        <w:t>(4)</w:t>
      </w:r>
      <w:r w:rsidRPr="00102CD0">
        <w:rPr>
          <w:i/>
        </w:rPr>
        <w:tab/>
        <w:t>Pod prometnom površinom iz stavka 3. ovoga članka podrazumijevaju se postojeće ceste i poljski putovi širine min 3,0 m, ako zadovoljavaju potrebe vatrogasnog pristupa i prometne uvjete utvrđene sukladno posebnom propisu i to u cijeloj dužini do priključka na javnu cestu.</w:t>
      </w:r>
    </w:p>
    <w:p w14:paraId="23D324F4" w14:textId="77777777" w:rsidR="00FD5465" w:rsidRPr="00102CD0" w:rsidRDefault="00FD5465" w:rsidP="00FD5465">
      <w:pPr>
        <w:tabs>
          <w:tab w:val="left" w:pos="851"/>
        </w:tabs>
        <w:ind w:left="1134" w:hanging="537"/>
        <w:rPr>
          <w:i/>
        </w:rPr>
      </w:pPr>
      <w:r w:rsidRPr="00102CD0">
        <w:rPr>
          <w:i/>
        </w:rPr>
        <w:t>(5)</w:t>
      </w:r>
      <w:r w:rsidRPr="00102CD0">
        <w:rPr>
          <w:i/>
        </w:rPr>
        <w:tab/>
        <w:t>Gospodarske građevine u funkciji obavljanja poljoprivrednih djelatnosti i seoskog turizma su:</w:t>
      </w:r>
    </w:p>
    <w:p w14:paraId="763D5FD5" w14:textId="77777777" w:rsidR="00FD5465" w:rsidRPr="00102CD0" w:rsidRDefault="00FD5465" w:rsidP="00FD5465">
      <w:pPr>
        <w:numPr>
          <w:ilvl w:val="1"/>
          <w:numId w:val="2"/>
        </w:numPr>
        <w:tabs>
          <w:tab w:val="left" w:pos="851"/>
          <w:tab w:val="left" w:pos="900"/>
        </w:tabs>
        <w:ind w:left="1560" w:right="74" w:hanging="426"/>
        <w:rPr>
          <w:i/>
          <w:lang w:eastAsia="hr-HR"/>
        </w:rPr>
      </w:pPr>
      <w:r w:rsidRPr="00102CD0">
        <w:rPr>
          <w:i/>
          <w:lang w:eastAsia="hr-HR"/>
        </w:rPr>
        <w:t xml:space="preserve"> poljoprivredne građevine za smještaj poljoprivrednih proizvoda i      mehanizacije te uzgoj poljoprivrednih kultura i životinja (stoke, peradi i   krznaša), </w:t>
      </w:r>
    </w:p>
    <w:p w14:paraId="2B925B40" w14:textId="77777777" w:rsidR="00FD5465" w:rsidRPr="00102CD0" w:rsidRDefault="00FD5465" w:rsidP="00FD5465">
      <w:pPr>
        <w:numPr>
          <w:ilvl w:val="1"/>
          <w:numId w:val="2"/>
        </w:numPr>
        <w:tabs>
          <w:tab w:val="left" w:pos="851"/>
          <w:tab w:val="left" w:pos="900"/>
        </w:tabs>
        <w:ind w:left="1418" w:right="74"/>
        <w:rPr>
          <w:i/>
          <w:lang w:eastAsia="hr-HR"/>
        </w:rPr>
      </w:pPr>
      <w:r w:rsidRPr="00102CD0">
        <w:rPr>
          <w:i/>
          <w:lang w:eastAsia="hr-HR"/>
        </w:rPr>
        <w:t>ribnjaci,</w:t>
      </w:r>
    </w:p>
    <w:p w14:paraId="28C37D3E" w14:textId="77777777" w:rsidR="00FD5465" w:rsidRPr="00102CD0" w:rsidRDefault="00FD5465" w:rsidP="00FD5465">
      <w:pPr>
        <w:numPr>
          <w:ilvl w:val="1"/>
          <w:numId w:val="2"/>
        </w:numPr>
        <w:tabs>
          <w:tab w:val="left" w:pos="851"/>
          <w:tab w:val="left" w:pos="900"/>
        </w:tabs>
        <w:ind w:left="1418" w:right="74"/>
        <w:rPr>
          <w:i/>
          <w:lang w:eastAsia="hr-HR"/>
        </w:rPr>
      </w:pPr>
      <w:r w:rsidRPr="00102CD0">
        <w:rPr>
          <w:i/>
          <w:lang w:eastAsia="hr-HR"/>
        </w:rPr>
        <w:t>uzgoj životinja,</w:t>
      </w:r>
    </w:p>
    <w:p w14:paraId="6EA888F0" w14:textId="77777777" w:rsidR="00FD5465" w:rsidRPr="00102CD0" w:rsidRDefault="00FD5465" w:rsidP="00FD5465">
      <w:pPr>
        <w:numPr>
          <w:ilvl w:val="1"/>
          <w:numId w:val="2"/>
        </w:numPr>
        <w:tabs>
          <w:tab w:val="left" w:pos="851"/>
          <w:tab w:val="left" w:pos="900"/>
        </w:tabs>
        <w:ind w:left="1701" w:right="74" w:hanging="567"/>
        <w:rPr>
          <w:i/>
          <w:lang w:eastAsia="hr-HR"/>
        </w:rPr>
      </w:pPr>
      <w:r w:rsidRPr="00102CD0">
        <w:rPr>
          <w:i/>
          <w:lang w:eastAsia="hr-HR"/>
        </w:rPr>
        <w:t>ugostiteljsko-turističke građevine za smještaj i prehranu u seoskom turizmu u sklopu obiteljskog poljoprivrednog gospodarstva.</w:t>
      </w:r>
    </w:p>
    <w:p w14:paraId="529A6216" w14:textId="77777777" w:rsidR="00FD5465" w:rsidRPr="00102CD0" w:rsidRDefault="00FD5465" w:rsidP="00FD5465">
      <w:pPr>
        <w:tabs>
          <w:tab w:val="left" w:pos="851"/>
        </w:tabs>
        <w:ind w:left="1134" w:hanging="537"/>
        <w:rPr>
          <w:i/>
        </w:rPr>
      </w:pPr>
      <w:r w:rsidRPr="00102CD0">
        <w:rPr>
          <w:i/>
        </w:rPr>
        <w:t>(6)</w:t>
      </w:r>
      <w:r w:rsidRPr="00102CD0">
        <w:rPr>
          <w:i/>
        </w:rPr>
        <w:tab/>
        <w:t>Poljoprivredne građevine van građevinskog područja mogu se graditi na poljoprivrednom tlu isključivo osnovne namjene (P1), (P2) i (P3), sukladno posebnom propisu i ako su zadovoljeni uvjeti utvrđeni odredbama ove Odluke u pogledu minimalne veličine posjeda, udaljenosti od  građevinskog područja i javnih prometnica i minimalnog broja uvjetnih grla koja se mogu uzgajati van građevinskog područja.</w:t>
      </w:r>
    </w:p>
    <w:p w14:paraId="07B1CC6C" w14:textId="77777777" w:rsidR="00FD5465" w:rsidRPr="00102CD0" w:rsidRDefault="00FD5465" w:rsidP="00FD5465">
      <w:pPr>
        <w:tabs>
          <w:tab w:val="left" w:pos="851"/>
        </w:tabs>
        <w:ind w:left="1134" w:hanging="537"/>
        <w:rPr>
          <w:i/>
        </w:rPr>
      </w:pPr>
      <w:r w:rsidRPr="00102CD0">
        <w:rPr>
          <w:i/>
        </w:rPr>
        <w:t>(7)</w:t>
      </w:r>
      <w:r w:rsidRPr="00102CD0">
        <w:rPr>
          <w:i/>
        </w:rPr>
        <w:tab/>
        <w:t>Izgradnja građevina izvan građevinskih područja u funkciji obavljanja poljoprivredne proizvodnje može se planirati na temelju podataka o površini poljoprivrednog zemljišta predviđenoj za korištenje, vrstama proizvodnje, broju i veličini građevina s pojašnjenjem njihove namjene, uvjetima prilaza, uvjetima potrebe infrastrukture, mjerama zaštite okoliša.</w:t>
      </w:r>
    </w:p>
    <w:p w14:paraId="4AFC0A53" w14:textId="77777777" w:rsidR="00FD5465" w:rsidRPr="00102CD0" w:rsidRDefault="00FD5465" w:rsidP="00FD5465">
      <w:pPr>
        <w:tabs>
          <w:tab w:val="left" w:pos="851"/>
        </w:tabs>
        <w:ind w:left="1134" w:hanging="537"/>
        <w:rPr>
          <w:i/>
        </w:rPr>
      </w:pPr>
      <w:r w:rsidRPr="00102CD0">
        <w:rPr>
          <w:i/>
        </w:rPr>
        <w:t>(8)</w:t>
      </w:r>
      <w:r w:rsidRPr="00102CD0">
        <w:rPr>
          <w:i/>
        </w:rPr>
        <w:tab/>
        <w:t>Poljoprivredne građevine se ne mogu graditi u području osobito vrijednog krajobraza prikazanom na kartografskom prikazu broj ''3.1. Uvjeti korištenja i zaštite prostora''.</w:t>
      </w:r>
    </w:p>
    <w:p w14:paraId="4224E9BE" w14:textId="77777777" w:rsidR="00FD5465" w:rsidRPr="00102CD0" w:rsidRDefault="00FD5465" w:rsidP="00FD5465">
      <w:pPr>
        <w:tabs>
          <w:tab w:val="left" w:pos="851"/>
        </w:tabs>
        <w:ind w:left="1134" w:hanging="537"/>
        <w:rPr>
          <w:i/>
        </w:rPr>
      </w:pPr>
      <w:r w:rsidRPr="00102CD0">
        <w:rPr>
          <w:i/>
        </w:rPr>
        <w:t>(9)</w:t>
      </w:r>
      <w:r w:rsidRPr="00102CD0">
        <w:rPr>
          <w:i/>
        </w:rPr>
        <w:tab/>
        <w:t>Iznimno se na područjima vrijednog krajolika i zaštićenog krajolika mogu planirati ribnjaci s pratećim građevinama u funkciji proizvodnje na način da se uređenjem i korištenjem prostora ne narušavaju prirodne značajke prostora, da se takav zahvat planira ne narušavajući cjelina krajolika te uskladiti s uvjetima vodnog gospodarstva.</w:t>
      </w:r>
    </w:p>
    <w:p w14:paraId="1D2804D4" w14:textId="77777777" w:rsidR="00FD5465" w:rsidRPr="00102CD0" w:rsidRDefault="00FD5465" w:rsidP="00FD5465">
      <w:pPr>
        <w:tabs>
          <w:tab w:val="left" w:pos="851"/>
        </w:tabs>
        <w:ind w:left="1134" w:hanging="537"/>
        <w:rPr>
          <w:i/>
        </w:rPr>
      </w:pPr>
      <w:r w:rsidRPr="00102CD0">
        <w:rPr>
          <w:i/>
        </w:rPr>
        <w:t>(10)</w:t>
      </w:r>
      <w:r w:rsidRPr="00102CD0">
        <w:rPr>
          <w:i/>
        </w:rPr>
        <w:tab/>
        <w:t>Minimalna veličina posjeda na kojem se mogu graditi poljoprivredne građevine van građevinskog područja je sljedeća:</w:t>
      </w:r>
    </w:p>
    <w:p w14:paraId="234DF496" w14:textId="77777777" w:rsidR="00FD5465" w:rsidRPr="00102CD0" w:rsidRDefault="00FD5465" w:rsidP="00FD5465">
      <w:pPr>
        <w:numPr>
          <w:ilvl w:val="2"/>
          <w:numId w:val="1"/>
        </w:numPr>
        <w:tabs>
          <w:tab w:val="left" w:pos="851"/>
          <w:tab w:val="num" w:pos="900"/>
        </w:tabs>
        <w:ind w:left="1134" w:right="74" w:firstLine="0"/>
        <w:rPr>
          <w:i/>
          <w:lang w:eastAsia="hr-HR"/>
        </w:rPr>
      </w:pPr>
      <w:smartTag w:uri="urn:schemas-microsoft-com:office:smarttags" w:element="metricconverter">
        <w:smartTagPr>
          <w:attr w:name="ProductID" w:val="15,0 ha"/>
        </w:smartTagPr>
        <w:r w:rsidRPr="00102CD0">
          <w:rPr>
            <w:i/>
            <w:lang w:eastAsia="hr-HR"/>
          </w:rPr>
          <w:t>15,0 ha</w:t>
        </w:r>
      </w:smartTag>
      <w:r w:rsidRPr="00102CD0">
        <w:rPr>
          <w:i/>
          <w:lang w:eastAsia="hr-HR"/>
        </w:rPr>
        <w:t xml:space="preserve"> za građevine u funkciji intenzivne ratarske proizvodnje, ili</w:t>
      </w:r>
    </w:p>
    <w:p w14:paraId="00ACE17B" w14:textId="77777777" w:rsidR="00FD5465" w:rsidRPr="00102CD0" w:rsidRDefault="00FD5465" w:rsidP="00FD5465">
      <w:pPr>
        <w:numPr>
          <w:ilvl w:val="2"/>
          <w:numId w:val="1"/>
        </w:numPr>
        <w:tabs>
          <w:tab w:val="left" w:pos="851"/>
          <w:tab w:val="num" w:pos="900"/>
        </w:tabs>
        <w:ind w:left="1134" w:right="74" w:firstLine="0"/>
        <w:rPr>
          <w:i/>
          <w:lang w:eastAsia="hr-HR"/>
        </w:rPr>
      </w:pPr>
      <w:r w:rsidRPr="00102CD0">
        <w:rPr>
          <w:i/>
          <w:lang w:eastAsia="hr-HR"/>
        </w:rPr>
        <w:t xml:space="preserve">  2,0 ha za građevine u funkciji uzgoja voća, ili</w:t>
      </w:r>
    </w:p>
    <w:p w14:paraId="0352EE00" w14:textId="77777777" w:rsidR="00FD5465" w:rsidRPr="00102CD0" w:rsidRDefault="00FD5465" w:rsidP="00FD5465">
      <w:pPr>
        <w:numPr>
          <w:ilvl w:val="2"/>
          <w:numId w:val="1"/>
        </w:numPr>
        <w:tabs>
          <w:tab w:val="left" w:pos="851"/>
          <w:tab w:val="num" w:pos="900"/>
        </w:tabs>
        <w:ind w:left="1134" w:right="74" w:firstLine="0"/>
        <w:rPr>
          <w:i/>
          <w:lang w:eastAsia="hr-HR"/>
        </w:rPr>
      </w:pPr>
      <w:r w:rsidRPr="00102CD0">
        <w:rPr>
          <w:i/>
          <w:lang w:eastAsia="hr-HR"/>
        </w:rPr>
        <w:t xml:space="preserve">  1,0 ha za građevine u funkciji uzgoja povrća, ili</w:t>
      </w:r>
    </w:p>
    <w:p w14:paraId="1F811FF7" w14:textId="77777777" w:rsidR="00FD5465" w:rsidRPr="00102CD0" w:rsidRDefault="00FD5465" w:rsidP="00FD5465">
      <w:pPr>
        <w:numPr>
          <w:ilvl w:val="2"/>
          <w:numId w:val="1"/>
        </w:numPr>
        <w:tabs>
          <w:tab w:val="left" w:pos="851"/>
          <w:tab w:val="num" w:pos="900"/>
        </w:tabs>
        <w:ind w:left="1134" w:right="74" w:firstLine="0"/>
        <w:rPr>
          <w:i/>
          <w:lang w:eastAsia="hr-HR"/>
        </w:rPr>
      </w:pPr>
      <w:r w:rsidRPr="00102CD0">
        <w:rPr>
          <w:i/>
          <w:lang w:eastAsia="hr-HR"/>
        </w:rPr>
        <w:t xml:space="preserve">  </w:t>
      </w:r>
      <w:smartTag w:uri="urn:schemas-microsoft-com:office:smarttags" w:element="metricconverter">
        <w:smartTagPr>
          <w:attr w:name="ProductID" w:val="1,0 ha"/>
        </w:smartTagPr>
        <w:r w:rsidRPr="00102CD0">
          <w:rPr>
            <w:i/>
            <w:lang w:eastAsia="hr-HR"/>
          </w:rPr>
          <w:t>1,0 ha</w:t>
        </w:r>
      </w:smartTag>
      <w:r w:rsidRPr="00102CD0">
        <w:rPr>
          <w:i/>
          <w:lang w:eastAsia="hr-HR"/>
        </w:rPr>
        <w:t xml:space="preserve"> za građevine u funkciji uzgoja vinove loze, ili</w:t>
      </w:r>
    </w:p>
    <w:p w14:paraId="37B3FAEB" w14:textId="77777777" w:rsidR="00FD5465" w:rsidRPr="00102CD0" w:rsidRDefault="00FD5465" w:rsidP="00FD5465">
      <w:pPr>
        <w:numPr>
          <w:ilvl w:val="2"/>
          <w:numId w:val="1"/>
        </w:numPr>
        <w:tabs>
          <w:tab w:val="left" w:pos="851"/>
          <w:tab w:val="num" w:pos="900"/>
        </w:tabs>
        <w:ind w:left="1134" w:right="74" w:firstLine="0"/>
        <w:rPr>
          <w:i/>
          <w:lang w:eastAsia="hr-HR"/>
        </w:rPr>
      </w:pPr>
      <w:r w:rsidRPr="00102CD0">
        <w:rPr>
          <w:i/>
          <w:lang w:eastAsia="hr-HR"/>
        </w:rPr>
        <w:t xml:space="preserve">  </w:t>
      </w:r>
      <w:smartTag w:uri="urn:schemas-microsoft-com:office:smarttags" w:element="metricconverter">
        <w:smartTagPr>
          <w:attr w:name="ProductID" w:val="0,5 ha"/>
        </w:smartTagPr>
        <w:r w:rsidRPr="00102CD0">
          <w:rPr>
            <w:i/>
            <w:lang w:eastAsia="hr-HR"/>
          </w:rPr>
          <w:t>0,5 ha</w:t>
        </w:r>
      </w:smartTag>
      <w:r w:rsidRPr="00102CD0">
        <w:rPr>
          <w:i/>
          <w:lang w:eastAsia="hr-HR"/>
        </w:rPr>
        <w:t xml:space="preserve"> za građevine u funkciji uzgoja cvijeća i sadnica.</w:t>
      </w:r>
    </w:p>
    <w:p w14:paraId="0EADCCB3" w14:textId="77777777" w:rsidR="00FD5465" w:rsidRPr="00102CD0" w:rsidRDefault="00FD5465" w:rsidP="00FD5465">
      <w:pPr>
        <w:tabs>
          <w:tab w:val="left" w:pos="851"/>
        </w:tabs>
        <w:ind w:left="1134" w:hanging="537"/>
        <w:rPr>
          <w:b/>
          <w:bCs/>
          <w:i/>
          <w:iCs/>
        </w:rPr>
      </w:pPr>
      <w:r w:rsidRPr="00102CD0">
        <w:rPr>
          <w:i/>
        </w:rPr>
        <w:t>(11)</w:t>
      </w:r>
      <w:r w:rsidRPr="00102CD0">
        <w:rPr>
          <w:i/>
        </w:rPr>
        <w:tab/>
        <w:t xml:space="preserve">Iznimno, staklenici i plastenici mogu se graditi nezavisno od veličine posjeda. </w:t>
      </w:r>
    </w:p>
    <w:p w14:paraId="3C929730" w14:textId="77777777" w:rsidR="00FD5465" w:rsidRPr="00102CD0" w:rsidRDefault="00FD5465" w:rsidP="00FD5465">
      <w:pPr>
        <w:tabs>
          <w:tab w:val="left" w:pos="851"/>
        </w:tabs>
        <w:ind w:left="1134" w:hanging="537"/>
        <w:rPr>
          <w:i/>
        </w:rPr>
      </w:pPr>
      <w:r w:rsidRPr="00102CD0">
        <w:rPr>
          <w:i/>
        </w:rPr>
        <w:lastRenderedPageBreak/>
        <w:t>(12)</w:t>
      </w:r>
      <w:r w:rsidRPr="00102CD0">
        <w:rPr>
          <w:i/>
        </w:rPr>
        <w:tab/>
        <w:t>Posjedom iz stavka 8. ovoga članka smatra se zemljište koje je u površini od min. 60% u vlasništvu investitora, a preostali dio može biti zemljište u zakupu. Posjed može činiti više katastarskih čestica koje nisu međusobno povezane na više lokacija na području Općine Stari Jankovci (najmanje 50% posjeda treba biti na području Općine Stari Jankovci).</w:t>
      </w:r>
    </w:p>
    <w:p w14:paraId="5EBEF410" w14:textId="77777777" w:rsidR="00FD5465" w:rsidRPr="00102CD0" w:rsidRDefault="00FD5465" w:rsidP="00FD5465">
      <w:pPr>
        <w:tabs>
          <w:tab w:val="left" w:pos="851"/>
        </w:tabs>
        <w:ind w:left="1134" w:hanging="537"/>
        <w:rPr>
          <w:i/>
        </w:rPr>
      </w:pPr>
      <w:r w:rsidRPr="00102CD0">
        <w:rPr>
          <w:i/>
        </w:rPr>
        <w:t>(13)</w:t>
      </w:r>
      <w:r w:rsidRPr="00102CD0">
        <w:rPr>
          <w:i/>
        </w:rPr>
        <w:tab/>
        <w:t>Poljoprivredne građevine za smještaj poljoprivrednih proizvoda i mehanizacije te uzgoj poljoprivrednih kultura su: skladišta, spremišta strojeva i alata, nadstrešnice, staklenici,  plastenici, kompostišta, parkirališta, manipulacijske površine i sl.</w:t>
      </w:r>
    </w:p>
    <w:p w14:paraId="5EA5EBAB" w14:textId="77777777" w:rsidR="00FD5465" w:rsidRPr="00102CD0" w:rsidRDefault="00FD5465" w:rsidP="00FD5465">
      <w:pPr>
        <w:tabs>
          <w:tab w:val="left" w:pos="851"/>
        </w:tabs>
        <w:ind w:left="1134" w:hanging="537"/>
        <w:rPr>
          <w:i/>
        </w:rPr>
      </w:pPr>
      <w:r w:rsidRPr="00102CD0">
        <w:rPr>
          <w:i/>
        </w:rPr>
        <w:t>(14)</w:t>
      </w:r>
      <w:r w:rsidRPr="00102CD0">
        <w:rPr>
          <w:i/>
        </w:rPr>
        <w:tab/>
        <w:t>Građevine u funkciji obavljanja poljoprivrednih djelatnosti izvan naselja mogu se locirati samo na površinama koje se obrađuju i za koje postoji dokaz o gospodarskoj opravdanosti, te se ne može formirati građevna čestica za to građevine niti smanjivati posjed.</w:t>
      </w:r>
    </w:p>
    <w:p w14:paraId="1E4EE181" w14:textId="77777777" w:rsidR="00FD5465" w:rsidRPr="00102CD0" w:rsidRDefault="00FD5465" w:rsidP="00FD5465">
      <w:pPr>
        <w:tabs>
          <w:tab w:val="left" w:pos="851"/>
        </w:tabs>
        <w:ind w:left="1134" w:hanging="537"/>
        <w:rPr>
          <w:i/>
        </w:rPr>
      </w:pPr>
      <w:r w:rsidRPr="00102CD0">
        <w:rPr>
          <w:i/>
        </w:rPr>
        <w:t xml:space="preserve">(15)  Udaljenost građevina iz stavka 11. ovoga članka je min. </w:t>
      </w:r>
      <w:smartTag w:uri="urn:schemas-microsoft-com:office:smarttags" w:element="metricconverter">
        <w:smartTagPr>
          <w:attr w:name="ProductID" w:val="3.0 m"/>
        </w:smartTagPr>
        <w:r w:rsidRPr="00102CD0">
          <w:rPr>
            <w:i/>
          </w:rPr>
          <w:t>3.0 m</w:t>
        </w:r>
      </w:smartTag>
      <w:r w:rsidRPr="00102CD0">
        <w:rPr>
          <w:i/>
        </w:rPr>
        <w:t xml:space="preserve"> od svih granica parcele na kojoj se građevine grade i min. </w:t>
      </w:r>
      <w:smartTag w:uri="urn:schemas-microsoft-com:office:smarttags" w:element="metricconverter">
        <w:smartTagPr>
          <w:attr w:name="ProductID" w:val="10,0 m"/>
        </w:smartTagPr>
        <w:r w:rsidRPr="00102CD0">
          <w:rPr>
            <w:i/>
          </w:rPr>
          <w:t>10,0 m</w:t>
        </w:r>
      </w:smartTag>
      <w:r w:rsidRPr="00102CD0">
        <w:rPr>
          <w:i/>
        </w:rPr>
        <w:t xml:space="preserve"> od osi pristupne ceste ili puta.</w:t>
      </w:r>
    </w:p>
    <w:p w14:paraId="532DD84C" w14:textId="77777777" w:rsidR="00FD5465" w:rsidRPr="00102CD0" w:rsidRDefault="00FD5465" w:rsidP="00FD5465">
      <w:pPr>
        <w:spacing w:after="140"/>
        <w:ind w:left="1134" w:right="71" w:hanging="537"/>
        <w:rPr>
          <w:i/>
          <w:lang w:eastAsia="hr-HR"/>
        </w:rPr>
      </w:pPr>
      <w:r w:rsidRPr="00102CD0">
        <w:rPr>
          <w:i/>
          <w:lang w:eastAsia="hr-HR"/>
        </w:rPr>
        <w:t>(16)</w:t>
      </w:r>
      <w:r w:rsidRPr="00102CD0">
        <w:rPr>
          <w:i/>
          <w:lang w:eastAsia="hr-HR"/>
        </w:rPr>
        <w:tab/>
        <w:t>Etažna visina poljoprivredne građevine za smještaj poljoprivrednih proizvoda i mehanizacije te uzgoj poljoprivrednih kultura može biti max. P+Pk (za smještaj poljoprivrednih proizvoda), a iznimno i veća, kada to zahtijeva tehnološki proces.“</w:t>
      </w:r>
    </w:p>
    <w:p w14:paraId="20CFAB8F" w14:textId="77777777" w:rsidR="00FD5465" w:rsidRPr="00102CD0" w:rsidRDefault="00FD5465" w:rsidP="00102CD0">
      <w:pPr>
        <w:spacing w:line="300" w:lineRule="exact"/>
        <w:jc w:val="center"/>
        <w:rPr>
          <w:b/>
          <w:lang w:eastAsia="hr-HR"/>
        </w:rPr>
      </w:pPr>
      <w:r w:rsidRPr="00102CD0">
        <w:rPr>
          <w:b/>
          <w:lang w:eastAsia="hr-HR"/>
        </w:rPr>
        <w:t xml:space="preserve">Članak </w:t>
      </w:r>
      <w:r w:rsidRPr="00102CD0">
        <w:rPr>
          <w:b/>
          <w:lang w:eastAsia="hr-HR"/>
        </w:rPr>
        <w:fldChar w:fldCharType="begin"/>
      </w:r>
      <w:r w:rsidRPr="00102CD0">
        <w:rPr>
          <w:b/>
          <w:lang w:eastAsia="hr-HR"/>
        </w:rPr>
        <w:instrText xml:space="preserve"> AUTONUM  \* Arabic </w:instrText>
      </w:r>
      <w:r w:rsidRPr="00102CD0">
        <w:rPr>
          <w:b/>
          <w:lang w:eastAsia="hr-HR"/>
        </w:rPr>
        <w:fldChar w:fldCharType="end"/>
      </w:r>
    </w:p>
    <w:p w14:paraId="59F55F85" w14:textId="77777777" w:rsidR="00FD5465" w:rsidRPr="00102CD0" w:rsidRDefault="00FD5465" w:rsidP="00FD5465">
      <w:pPr>
        <w:spacing w:line="223" w:lineRule="auto"/>
        <w:ind w:left="720" w:hanging="720"/>
        <w:rPr>
          <w:noProof/>
        </w:rPr>
      </w:pPr>
      <w:r w:rsidRPr="00102CD0">
        <w:rPr>
          <w:noProof/>
        </w:rPr>
        <w:t>(1)</w:t>
      </w:r>
      <w:r w:rsidRPr="00102CD0">
        <w:rPr>
          <w:noProof/>
        </w:rPr>
        <w:tab/>
        <w:t xml:space="preserve">Članak 70. mijenja se na način da se iza </w:t>
      </w:r>
      <w:r w:rsidRPr="00102CD0">
        <w:rPr>
          <w:i/>
          <w:noProof/>
        </w:rPr>
        <w:t>„(R1“ briše „i R2“</w:t>
      </w:r>
      <w:r w:rsidRPr="00102CD0">
        <w:rPr>
          <w:noProof/>
        </w:rPr>
        <w:t xml:space="preserve"> te članak glasi:</w:t>
      </w:r>
    </w:p>
    <w:p w14:paraId="355E519A" w14:textId="77777777" w:rsidR="00FD5465" w:rsidRPr="00102CD0" w:rsidRDefault="00FD5465" w:rsidP="00FD5465">
      <w:pPr>
        <w:spacing w:line="223" w:lineRule="auto"/>
        <w:ind w:left="720" w:hanging="720"/>
        <w:rPr>
          <w:i/>
        </w:rPr>
      </w:pPr>
      <w:r w:rsidRPr="00102CD0">
        <w:rPr>
          <w:noProof/>
        </w:rPr>
        <w:tab/>
      </w:r>
      <w:r w:rsidRPr="00102CD0">
        <w:rPr>
          <w:i/>
        </w:rPr>
        <w:t>„ U športsko-rekreacijskom području (R1) koje se nalazi  izvan granica građevinskog područja, a prikazano na kartografskom prikazu broj ''1.'' mogu se graditi športsko-rekreacijska igrališta s pratećim zgradama te jahački centar, konjičke staze i sl.</w:t>
      </w:r>
    </w:p>
    <w:p w14:paraId="7E6D4414" w14:textId="77777777" w:rsidR="00FD5465" w:rsidRPr="00102CD0" w:rsidRDefault="00FD5465" w:rsidP="00FD5465">
      <w:pPr>
        <w:spacing w:line="300" w:lineRule="exact"/>
        <w:rPr>
          <w:b/>
          <w:lang w:eastAsia="hr-HR"/>
        </w:rPr>
      </w:pPr>
    </w:p>
    <w:p w14:paraId="40D9A9E1" w14:textId="77777777" w:rsidR="00FD5465" w:rsidRPr="00102CD0" w:rsidRDefault="00FD5465" w:rsidP="00102CD0">
      <w:pPr>
        <w:spacing w:line="300" w:lineRule="exact"/>
        <w:jc w:val="center"/>
        <w:rPr>
          <w:b/>
          <w:lang w:eastAsia="hr-HR"/>
        </w:rPr>
      </w:pPr>
      <w:r w:rsidRPr="00102CD0">
        <w:rPr>
          <w:b/>
          <w:lang w:eastAsia="hr-HR"/>
        </w:rPr>
        <w:t xml:space="preserve">Članak </w:t>
      </w:r>
      <w:r w:rsidRPr="00102CD0">
        <w:rPr>
          <w:b/>
          <w:lang w:eastAsia="hr-HR"/>
        </w:rPr>
        <w:fldChar w:fldCharType="begin"/>
      </w:r>
      <w:r w:rsidRPr="00102CD0">
        <w:rPr>
          <w:b/>
          <w:lang w:eastAsia="hr-HR"/>
        </w:rPr>
        <w:instrText xml:space="preserve"> AUTONUM  \* Arabic </w:instrText>
      </w:r>
      <w:r w:rsidRPr="00102CD0">
        <w:rPr>
          <w:b/>
          <w:lang w:eastAsia="hr-HR"/>
        </w:rPr>
        <w:fldChar w:fldCharType="end"/>
      </w:r>
    </w:p>
    <w:p w14:paraId="7956E4E4" w14:textId="77777777" w:rsidR="00FD5465" w:rsidRPr="00102CD0" w:rsidRDefault="00FD5465" w:rsidP="00FD5465">
      <w:pPr>
        <w:spacing w:line="223" w:lineRule="auto"/>
        <w:ind w:left="720" w:hanging="720"/>
        <w:rPr>
          <w:noProof/>
        </w:rPr>
      </w:pPr>
      <w:r w:rsidRPr="00102CD0">
        <w:rPr>
          <w:noProof/>
        </w:rPr>
        <w:t>(1)</w:t>
      </w:r>
      <w:r w:rsidRPr="00102CD0">
        <w:rPr>
          <w:noProof/>
        </w:rPr>
        <w:tab/>
        <w:t xml:space="preserve">U članku 96.a. mijenja se stavak (1) na način da se iza </w:t>
      </w:r>
      <w:r w:rsidRPr="00102CD0">
        <w:rPr>
          <w:i/>
          <w:noProof/>
        </w:rPr>
        <w:t xml:space="preserve">Zakona o zaštiti prirode </w:t>
      </w:r>
      <w:r w:rsidRPr="00102CD0">
        <w:rPr>
          <w:noProof/>
        </w:rPr>
        <w:t>ažuriraju brojevi Narodnih novina i stavak glasi:</w:t>
      </w:r>
    </w:p>
    <w:p w14:paraId="1597FBF6" w14:textId="77777777" w:rsidR="00FD5465" w:rsidRPr="00102CD0" w:rsidRDefault="00FD5465" w:rsidP="00FD5465">
      <w:pPr>
        <w:spacing w:line="223" w:lineRule="auto"/>
        <w:ind w:left="720" w:hanging="720"/>
        <w:rPr>
          <w:i/>
        </w:rPr>
      </w:pPr>
      <w:r w:rsidRPr="00102CD0">
        <w:rPr>
          <w:noProof/>
        </w:rPr>
        <w:tab/>
      </w:r>
      <w:r w:rsidRPr="00102CD0">
        <w:rPr>
          <w:i/>
        </w:rPr>
        <w:t>„ (1) Sukladno članku 124. Zakona o zaštiti prirode (NN 80/13, 15/18, 14/19, 127/19)</w:t>
      </w:r>
      <w:r w:rsidRPr="00102CD0">
        <w:rPr>
          <w:i/>
          <w:color w:val="002060"/>
        </w:rPr>
        <w:t xml:space="preserve"> </w:t>
      </w:r>
      <w:r w:rsidRPr="00102CD0">
        <w:rPr>
          <w:i/>
        </w:rPr>
        <w:t>Ministarstvo kulture, Uprava za zaštitu prirode utvrdila je sljedeće uvjete i mjere zaštite prirode:“</w:t>
      </w:r>
    </w:p>
    <w:p w14:paraId="02A9CD09" w14:textId="77777777" w:rsidR="00FD5465" w:rsidRPr="00102CD0" w:rsidRDefault="00FD5465" w:rsidP="00FD5465">
      <w:pPr>
        <w:spacing w:line="223" w:lineRule="auto"/>
        <w:rPr>
          <w:b/>
          <w:bCs/>
          <w:iCs/>
          <w:noProof/>
          <w:lang w:val="en-GB"/>
        </w:rPr>
      </w:pPr>
    </w:p>
    <w:p w14:paraId="472B7C61" w14:textId="77777777" w:rsidR="00FD5465" w:rsidRPr="00102CD0" w:rsidRDefault="00FD5465" w:rsidP="00102CD0">
      <w:pPr>
        <w:spacing w:line="300" w:lineRule="exact"/>
        <w:jc w:val="center"/>
        <w:rPr>
          <w:b/>
          <w:lang w:eastAsia="hr-HR"/>
        </w:rPr>
      </w:pPr>
      <w:r w:rsidRPr="00102CD0">
        <w:rPr>
          <w:b/>
          <w:lang w:eastAsia="hr-HR"/>
        </w:rPr>
        <w:t xml:space="preserve">Članak </w:t>
      </w:r>
      <w:r w:rsidRPr="00102CD0">
        <w:rPr>
          <w:b/>
          <w:lang w:eastAsia="hr-HR"/>
        </w:rPr>
        <w:fldChar w:fldCharType="begin"/>
      </w:r>
      <w:r w:rsidRPr="00102CD0">
        <w:rPr>
          <w:b/>
          <w:lang w:eastAsia="hr-HR"/>
        </w:rPr>
        <w:instrText xml:space="preserve"> AUTONUM  \* Arabic </w:instrText>
      </w:r>
      <w:r w:rsidRPr="00102CD0">
        <w:rPr>
          <w:b/>
          <w:lang w:eastAsia="hr-HR"/>
        </w:rPr>
        <w:fldChar w:fldCharType="end"/>
      </w:r>
    </w:p>
    <w:p w14:paraId="6A4F7239" w14:textId="77777777" w:rsidR="00FD5465" w:rsidRPr="00102CD0" w:rsidRDefault="00FD5465" w:rsidP="00FD5465">
      <w:pPr>
        <w:spacing w:line="223" w:lineRule="auto"/>
        <w:ind w:left="720" w:hanging="720"/>
        <w:rPr>
          <w:noProof/>
        </w:rPr>
      </w:pPr>
      <w:r w:rsidRPr="00102CD0">
        <w:rPr>
          <w:noProof/>
        </w:rPr>
        <w:t>(1)</w:t>
      </w:r>
      <w:r w:rsidRPr="00102CD0">
        <w:rPr>
          <w:noProof/>
        </w:rPr>
        <w:tab/>
        <w:t xml:space="preserve">U članku 96.b. mijenja se stavak (4), alineja 4, na način da se iza </w:t>
      </w:r>
      <w:r w:rsidRPr="00102CD0">
        <w:rPr>
          <w:i/>
          <w:noProof/>
        </w:rPr>
        <w:t xml:space="preserve">Zakona o zaštiti prirode </w:t>
      </w:r>
      <w:r w:rsidRPr="00102CD0">
        <w:rPr>
          <w:noProof/>
        </w:rPr>
        <w:t>ažuriraju brojevi Narodnih novina i stavak (4), alineja 4 glasi:</w:t>
      </w:r>
    </w:p>
    <w:p w14:paraId="04DDF583" w14:textId="77777777" w:rsidR="00FD5465" w:rsidRPr="00102CD0" w:rsidRDefault="00FD5465" w:rsidP="00FD5465">
      <w:pPr>
        <w:spacing w:line="223" w:lineRule="auto"/>
        <w:ind w:left="851"/>
        <w:rPr>
          <w:i/>
        </w:rPr>
      </w:pPr>
      <w:r w:rsidRPr="00102CD0">
        <w:rPr>
          <w:i/>
        </w:rPr>
        <w:t>„ - U cilju zaštite vrsta vezanih za vlažna staništa (vidra, dabar, močvarna rovka) potrebno je u što većoj mjeri očuvati vodena i močvarna staništa i spriječiti melioraciju i isušivanje, odnosno ne planirati daljnje regulacije vodotoka te daljnje melioracije ovakvih površina bez Ocjene prihvatljivosti takvih zahvata na prirodu, sukladno Zakonu o zaštiti prirode (NN 80/13, 15/18, 14/19, 127/19).“</w:t>
      </w:r>
    </w:p>
    <w:p w14:paraId="52205F48" w14:textId="77777777" w:rsidR="00FD5465" w:rsidRPr="00102CD0" w:rsidRDefault="00FD5465" w:rsidP="00FD5465">
      <w:pPr>
        <w:spacing w:line="223" w:lineRule="auto"/>
        <w:ind w:left="720" w:hanging="720"/>
        <w:rPr>
          <w:i/>
        </w:rPr>
      </w:pPr>
    </w:p>
    <w:p w14:paraId="3EF42BF1" w14:textId="77777777" w:rsidR="00FD5465" w:rsidRPr="00102CD0" w:rsidRDefault="00FD5465" w:rsidP="00FD5465">
      <w:pPr>
        <w:spacing w:line="223" w:lineRule="auto"/>
        <w:ind w:left="720" w:hanging="720"/>
        <w:rPr>
          <w:noProof/>
        </w:rPr>
      </w:pPr>
      <w:r w:rsidRPr="00102CD0">
        <w:rPr>
          <w:noProof/>
        </w:rPr>
        <w:t>(2)</w:t>
      </w:r>
      <w:r w:rsidRPr="00102CD0">
        <w:rPr>
          <w:noProof/>
        </w:rPr>
        <w:tab/>
        <w:t xml:space="preserve">U članku 96.b. mijenja se stavak (6), alineja 1, na način da se iza </w:t>
      </w:r>
      <w:r w:rsidRPr="00102CD0">
        <w:rPr>
          <w:i/>
          <w:noProof/>
        </w:rPr>
        <w:t xml:space="preserve">Zakona o zaštiti prirode i Pravilnika o ocjeni prihvatljivosti plana, programa i zahvata za ekološku mrežu </w:t>
      </w:r>
      <w:r w:rsidRPr="00102CD0">
        <w:rPr>
          <w:noProof/>
        </w:rPr>
        <w:t>ažuriraju brojevi Narodnih novina i stavak (6), alineja 1 glasi:</w:t>
      </w:r>
    </w:p>
    <w:p w14:paraId="38468DC6" w14:textId="77777777" w:rsidR="00FD5465" w:rsidRPr="00102CD0" w:rsidRDefault="00FD5465" w:rsidP="00FD5465">
      <w:pPr>
        <w:tabs>
          <w:tab w:val="left" w:pos="851"/>
          <w:tab w:val="num" w:pos="900"/>
        </w:tabs>
        <w:ind w:left="900"/>
        <w:rPr>
          <w:i/>
        </w:rPr>
      </w:pPr>
      <w:r w:rsidRPr="00102CD0">
        <w:rPr>
          <w:i/>
        </w:rPr>
        <w:t xml:space="preserve">„ - U cilju zaštite vrsta ptica vezanih za vodena i vlažna staništa, potrebno je o njima voditi brigu prilikom vodno-gospodarskih zahvata, koji se upravo radi zaštite ovih ptica ne preporučuju (npr. regulacije vodotoka), kao ni prenamjena ovakvih staništa u poljoprivredna zemljišta (melioracijski zahvati). U slučaju izvođenja ovakvih zahvata na područjima Ekološke mreže RH potrebno je provoditi ocjenu prihvatljivosti zahvata za ekološku mrežu, sukladno članku 36. Zakona o zaštiti </w:t>
      </w:r>
      <w:r w:rsidRPr="00102CD0">
        <w:rPr>
          <w:i/>
        </w:rPr>
        <w:lastRenderedPageBreak/>
        <w:t xml:space="preserve">prirode (NN 80/13, 15/18, 14/19, 127/19) i članku 3. Pravilnika o ocjeni prihvatljivosti plana, programa i zahvata za ekološku mrežu </w:t>
      </w:r>
      <w:r w:rsidRPr="00102CD0">
        <w:rPr>
          <w:i/>
          <w:strike/>
        </w:rPr>
        <w:t>(</w:t>
      </w:r>
      <w:r w:rsidRPr="00102CD0">
        <w:rPr>
          <w:i/>
        </w:rPr>
        <w:t>NN 146/2014).“</w:t>
      </w:r>
    </w:p>
    <w:p w14:paraId="05B9BAE0" w14:textId="77777777" w:rsidR="00FD5465" w:rsidRPr="00102CD0" w:rsidRDefault="00FD5465" w:rsidP="00FD5465">
      <w:pPr>
        <w:spacing w:line="223" w:lineRule="auto"/>
        <w:ind w:left="851"/>
        <w:rPr>
          <w:i/>
        </w:rPr>
      </w:pPr>
    </w:p>
    <w:p w14:paraId="4142E3F7" w14:textId="77777777" w:rsidR="00FD5465" w:rsidRPr="00102CD0" w:rsidRDefault="00FD5465" w:rsidP="00FD5465">
      <w:pPr>
        <w:spacing w:line="223" w:lineRule="auto"/>
        <w:ind w:left="720" w:hanging="720"/>
        <w:rPr>
          <w:noProof/>
        </w:rPr>
      </w:pPr>
      <w:r w:rsidRPr="00102CD0">
        <w:rPr>
          <w:noProof/>
        </w:rPr>
        <w:t>(3)</w:t>
      </w:r>
      <w:r w:rsidRPr="00102CD0">
        <w:rPr>
          <w:noProof/>
        </w:rPr>
        <w:tab/>
        <w:t xml:space="preserve">U članku 96.b. mijenja se stavak (7), alineja 2, na način da se iza </w:t>
      </w:r>
      <w:r w:rsidRPr="00102CD0">
        <w:rPr>
          <w:i/>
          <w:noProof/>
        </w:rPr>
        <w:t xml:space="preserve">Zakona o zaštiti prirode </w:t>
      </w:r>
      <w:r w:rsidRPr="00102CD0">
        <w:rPr>
          <w:noProof/>
        </w:rPr>
        <w:t>ažuriraju brojevi Narodnih novina i stavak (7), alineja 2 glasi:</w:t>
      </w:r>
    </w:p>
    <w:p w14:paraId="3E30443C" w14:textId="77777777" w:rsidR="00FD5465" w:rsidRPr="00102CD0" w:rsidRDefault="00FD5465" w:rsidP="00FD5465">
      <w:pPr>
        <w:tabs>
          <w:tab w:val="left" w:pos="851"/>
          <w:tab w:val="num" w:pos="900"/>
        </w:tabs>
        <w:ind w:left="900"/>
        <w:rPr>
          <w:i/>
        </w:rPr>
      </w:pPr>
      <w:r w:rsidRPr="00102CD0">
        <w:rPr>
          <w:i/>
        </w:rPr>
        <w:t>„ - Ugrožene vrste vodozemaca na području Općine Stari Jankovci</w:t>
      </w:r>
      <w:r w:rsidRPr="00102CD0">
        <w:rPr>
          <w:b/>
          <w:i/>
        </w:rPr>
        <w:t xml:space="preserve"> </w:t>
      </w:r>
      <w:r w:rsidRPr="00102CD0">
        <w:rPr>
          <w:i/>
        </w:rPr>
        <w:t>(SZ – strogo zaštićene, Z - zaštićene, CR – kritično ugrožene, EN – ugrožene, VU – osjetljive, NT – niskorizične, LC – najmanje zabrinjavajuće, DD – nedovoljno poznate; ZZP – Zakon o zaštiti prirode (NN 80/13, 15/18, 14/19, 127/19).“</w:t>
      </w:r>
    </w:p>
    <w:p w14:paraId="5CB692E7" w14:textId="77777777" w:rsidR="00FD5465" w:rsidRPr="00102CD0" w:rsidRDefault="00FD5465" w:rsidP="00FD5465">
      <w:pPr>
        <w:spacing w:line="223" w:lineRule="auto"/>
        <w:rPr>
          <w:b/>
          <w:bCs/>
          <w:iCs/>
          <w:noProof/>
          <w:lang w:val="en-GB"/>
        </w:rPr>
      </w:pPr>
    </w:p>
    <w:p w14:paraId="632E9157" w14:textId="77777777" w:rsidR="00FD5465" w:rsidRPr="00102CD0" w:rsidRDefault="00FD5465" w:rsidP="00FD5465">
      <w:pPr>
        <w:spacing w:line="223" w:lineRule="auto"/>
        <w:ind w:left="720" w:hanging="720"/>
        <w:rPr>
          <w:noProof/>
        </w:rPr>
      </w:pPr>
      <w:r w:rsidRPr="00102CD0">
        <w:rPr>
          <w:noProof/>
        </w:rPr>
        <w:t>(4)</w:t>
      </w:r>
      <w:r w:rsidRPr="00102CD0">
        <w:rPr>
          <w:noProof/>
        </w:rPr>
        <w:tab/>
        <w:t xml:space="preserve">U članku 96.b. mijenja se stavak (9), alineja 2, na način da se iza </w:t>
      </w:r>
      <w:r w:rsidRPr="00102CD0">
        <w:rPr>
          <w:i/>
          <w:noProof/>
        </w:rPr>
        <w:t xml:space="preserve">Zakona o zaštiti prirode </w:t>
      </w:r>
      <w:r w:rsidRPr="00102CD0">
        <w:rPr>
          <w:noProof/>
        </w:rPr>
        <w:t>ažuriraju brojevi Narodnih novina i stavak (9), alineja 2 glasi:</w:t>
      </w:r>
    </w:p>
    <w:p w14:paraId="0C8AA641" w14:textId="77777777" w:rsidR="00FD5465" w:rsidRPr="00102CD0" w:rsidRDefault="00FD5465" w:rsidP="00FD5465">
      <w:pPr>
        <w:tabs>
          <w:tab w:val="left" w:pos="851"/>
          <w:tab w:val="num" w:pos="900"/>
        </w:tabs>
        <w:ind w:left="900"/>
        <w:rPr>
          <w:i/>
        </w:rPr>
      </w:pPr>
      <w:r w:rsidRPr="00102CD0">
        <w:rPr>
          <w:i/>
        </w:rPr>
        <w:t>„ - Ugrožene vrste gmazova na području Općine Stari Jankovci (SZ – strogo zaštićene, Z - zaštićene, CR – kritično ugrožene, EN – ugrožene, VU – osjetljive, NT – niskorizične, LC – najmanje zabrinjavajuće, DD – nedovoljno poznate; ZZP – Zakon o zaštiti prirode (NN 80/13, 15/18, 14/19, 127/19).“</w:t>
      </w:r>
    </w:p>
    <w:p w14:paraId="3E18B174" w14:textId="77777777" w:rsidR="00FD5465" w:rsidRPr="00102CD0" w:rsidRDefault="00FD5465" w:rsidP="00FD5465">
      <w:pPr>
        <w:spacing w:line="223" w:lineRule="auto"/>
        <w:rPr>
          <w:b/>
          <w:bCs/>
          <w:iCs/>
          <w:noProof/>
          <w:lang w:val="en-GB"/>
        </w:rPr>
      </w:pPr>
    </w:p>
    <w:p w14:paraId="545C7E90" w14:textId="77777777" w:rsidR="00FD5465" w:rsidRPr="00102CD0" w:rsidRDefault="00FD5465" w:rsidP="00FD5465">
      <w:pPr>
        <w:spacing w:line="223" w:lineRule="auto"/>
        <w:ind w:left="720" w:hanging="720"/>
        <w:rPr>
          <w:noProof/>
        </w:rPr>
      </w:pPr>
      <w:r w:rsidRPr="00102CD0">
        <w:rPr>
          <w:noProof/>
        </w:rPr>
        <w:t>(5)</w:t>
      </w:r>
      <w:r w:rsidRPr="00102CD0">
        <w:rPr>
          <w:noProof/>
        </w:rPr>
        <w:tab/>
        <w:t xml:space="preserve">U članku 96.b. mijenja se stavak (11), alineja 2, na način da se iza </w:t>
      </w:r>
      <w:r w:rsidRPr="00102CD0">
        <w:rPr>
          <w:i/>
          <w:noProof/>
        </w:rPr>
        <w:t xml:space="preserve">Zakona o zaštiti prirode </w:t>
      </w:r>
      <w:r w:rsidRPr="00102CD0">
        <w:rPr>
          <w:noProof/>
        </w:rPr>
        <w:t>ažuriraju brojevi Narodnih novina i stavak (11), alineja 2 glasi:</w:t>
      </w:r>
    </w:p>
    <w:p w14:paraId="7B7048D4" w14:textId="77777777" w:rsidR="00FD5465" w:rsidRPr="00102CD0" w:rsidRDefault="00FD5465" w:rsidP="00FD5465">
      <w:pPr>
        <w:tabs>
          <w:tab w:val="left" w:pos="851"/>
          <w:tab w:val="num" w:pos="900"/>
        </w:tabs>
        <w:ind w:left="900"/>
        <w:rPr>
          <w:i/>
        </w:rPr>
      </w:pPr>
      <w:r w:rsidRPr="00102CD0">
        <w:rPr>
          <w:i/>
        </w:rPr>
        <w:t>„ - Ugrožene vrste danjih leptira na području Općine Stari Jankovci (SZ – strogo zaštićene, Z – zaštićene; CR – kritično ugrožene, EN – ugrožene, VU – osjetljive, NT – niskorizične, DD – nedovoljno poznate; ZZP – Zakon o zaštiti prirode (NN 80/13, 15/18, 14/19, 127/19).“</w:t>
      </w:r>
    </w:p>
    <w:p w14:paraId="1DA6EA26" w14:textId="77777777" w:rsidR="00FD5465" w:rsidRPr="00102CD0" w:rsidRDefault="00FD5465" w:rsidP="00FD5465">
      <w:pPr>
        <w:spacing w:line="223" w:lineRule="auto"/>
        <w:rPr>
          <w:b/>
          <w:bCs/>
          <w:iCs/>
          <w:noProof/>
          <w:lang w:val="en-GB"/>
        </w:rPr>
      </w:pPr>
    </w:p>
    <w:p w14:paraId="27717478" w14:textId="77777777" w:rsidR="00FD5465" w:rsidRPr="00102CD0" w:rsidRDefault="00FD5465" w:rsidP="00FD5465">
      <w:pPr>
        <w:spacing w:line="223" w:lineRule="auto"/>
        <w:ind w:left="720" w:hanging="720"/>
        <w:rPr>
          <w:noProof/>
        </w:rPr>
      </w:pPr>
      <w:r w:rsidRPr="00102CD0">
        <w:rPr>
          <w:noProof/>
        </w:rPr>
        <w:t>(6)</w:t>
      </w:r>
      <w:r w:rsidRPr="00102CD0">
        <w:rPr>
          <w:noProof/>
        </w:rPr>
        <w:tab/>
        <w:t xml:space="preserve">U članku 96.b. mijenja se stavak (13) na način da se iza </w:t>
      </w:r>
      <w:r w:rsidRPr="00102CD0">
        <w:rPr>
          <w:i/>
          <w:noProof/>
        </w:rPr>
        <w:t xml:space="preserve">Zakona o zaštiti prirode </w:t>
      </w:r>
      <w:r w:rsidRPr="00102CD0">
        <w:rPr>
          <w:noProof/>
        </w:rPr>
        <w:t>ažuriraju brojevi Narodnih novina i stavak (13) glasi:</w:t>
      </w:r>
    </w:p>
    <w:p w14:paraId="468DF011" w14:textId="77777777" w:rsidR="00FD5465" w:rsidRPr="00102CD0" w:rsidRDefault="00FD5465" w:rsidP="00FD5465">
      <w:pPr>
        <w:tabs>
          <w:tab w:val="left" w:pos="851"/>
          <w:tab w:val="num" w:pos="900"/>
        </w:tabs>
        <w:ind w:left="900"/>
        <w:rPr>
          <w:i/>
        </w:rPr>
      </w:pPr>
      <w:r w:rsidRPr="00102CD0">
        <w:rPr>
          <w:i/>
        </w:rPr>
        <w:t>„ Alohtone vrste predstavljaju velik problem i drugi su razlog smanjenja biološke raznolikosti na globalnom nivou, odmah nakon direktnog uništavanja staništa. Prema Zakonu o zaštiti prirode (NN 80/13, 15/18, 14/19, 127/19), zabranjeno je uvođenje stranih divljih svojti u ekološke sustave.“</w:t>
      </w:r>
    </w:p>
    <w:p w14:paraId="4E3F9929" w14:textId="77777777" w:rsidR="00FD5465" w:rsidRPr="00102CD0" w:rsidRDefault="00FD5465" w:rsidP="00FD5465">
      <w:pPr>
        <w:spacing w:line="223" w:lineRule="auto"/>
        <w:rPr>
          <w:b/>
          <w:bCs/>
          <w:iCs/>
          <w:noProof/>
          <w:lang w:val="en-GB"/>
        </w:rPr>
      </w:pPr>
    </w:p>
    <w:p w14:paraId="78E3A3B1" w14:textId="77777777" w:rsidR="00FD5465" w:rsidRPr="00102CD0" w:rsidRDefault="00FD5465" w:rsidP="00FD5465">
      <w:pPr>
        <w:spacing w:line="223" w:lineRule="auto"/>
        <w:ind w:left="720" w:hanging="720"/>
        <w:rPr>
          <w:noProof/>
        </w:rPr>
      </w:pPr>
      <w:r w:rsidRPr="00102CD0">
        <w:rPr>
          <w:noProof/>
        </w:rPr>
        <w:t>(7)</w:t>
      </w:r>
      <w:r w:rsidRPr="00102CD0">
        <w:rPr>
          <w:noProof/>
        </w:rPr>
        <w:tab/>
        <w:t xml:space="preserve">U članku 96.b. mijenja se stavak (14) na način da se ažuriraju brojevi Narodnih novina za </w:t>
      </w:r>
      <w:r w:rsidRPr="00102CD0">
        <w:rPr>
          <w:i/>
        </w:rPr>
        <w:t>Pravilnik o vrstama stanišnih tipova, karti staništa, ugroženim i rijetkim stanišnim tipovima te o mjerama za očuvanje stanišnih tipova</w:t>
      </w:r>
      <w:r w:rsidRPr="00102CD0">
        <w:t xml:space="preserve"> </w:t>
      </w:r>
      <w:r w:rsidRPr="00102CD0">
        <w:rPr>
          <w:noProof/>
        </w:rPr>
        <w:t>i stavak (14) glasi:</w:t>
      </w:r>
    </w:p>
    <w:p w14:paraId="500BA96C" w14:textId="77777777" w:rsidR="00FD5465" w:rsidRPr="00102CD0" w:rsidRDefault="00FD5465" w:rsidP="00FD5465">
      <w:pPr>
        <w:tabs>
          <w:tab w:val="left" w:pos="851"/>
          <w:tab w:val="num" w:pos="900"/>
        </w:tabs>
        <w:ind w:left="900"/>
        <w:rPr>
          <w:i/>
        </w:rPr>
      </w:pPr>
      <w:r w:rsidRPr="00102CD0">
        <w:rPr>
          <w:i/>
        </w:rPr>
        <w:t xml:space="preserve">„Od tipova staništa koji zahtijevaju provođenje mjera očuvanja sukladno Zakonu o zaštiti prirode i EU Direktivi o staništima, na području Općine Stari Jankovci prisutni su stanišni tipovi koji su iskazani u narednom tabličnom prikazu. Ugrožena i rijetka staništa prema Pravilniku o vrstama stanišnih tipova, karti staništa, ugroženim i rijetkim stanišnim tipovima te o mjerama za očuvanje stanišnih tipova (NN 80/13, 15/18, 14/19, 127/19) i EU Direktivi o staništima istaknuta su debljim otiskom (Napomena: oznaka </w:t>
      </w:r>
      <w:r w:rsidRPr="00102CD0">
        <w:rPr>
          <w:b/>
          <w:i/>
        </w:rPr>
        <w:t xml:space="preserve">* </w:t>
      </w:r>
      <w:r w:rsidRPr="00102CD0">
        <w:rPr>
          <w:i/>
        </w:rPr>
        <w:t>znači da su ugroženi pojedini tipovi staništa, a ne cijela skupina određenog NKS koda).“</w:t>
      </w:r>
    </w:p>
    <w:p w14:paraId="6A6F7244" w14:textId="77777777" w:rsidR="00FD5465" w:rsidRPr="00102CD0" w:rsidRDefault="00FD5465" w:rsidP="00FD5465">
      <w:pPr>
        <w:tabs>
          <w:tab w:val="left" w:pos="851"/>
          <w:tab w:val="num" w:pos="900"/>
        </w:tabs>
        <w:ind w:left="900"/>
        <w:rPr>
          <w:i/>
        </w:rPr>
      </w:pPr>
    </w:p>
    <w:p w14:paraId="507F9955" w14:textId="77777777" w:rsidR="00FD5465" w:rsidRPr="00102CD0" w:rsidRDefault="00FD5465" w:rsidP="00FD5465">
      <w:pPr>
        <w:tabs>
          <w:tab w:val="left" w:pos="851"/>
        </w:tabs>
        <w:spacing w:line="340" w:lineRule="exact"/>
        <w:jc w:val="center"/>
        <w:rPr>
          <w:i/>
        </w:rPr>
      </w:pPr>
      <w:r w:rsidRPr="00102CD0">
        <w:rPr>
          <w:i/>
        </w:rPr>
        <w:t>Zastupljenost stanišnih tipova na području Općine Stari Jankovci</w:t>
      </w:r>
    </w:p>
    <w:tbl>
      <w:tblPr>
        <w:tblW w:w="0" w:type="auto"/>
        <w:jc w:val="center"/>
        <w:tblLayout w:type="fixed"/>
        <w:tblCellMar>
          <w:left w:w="30" w:type="dxa"/>
          <w:right w:w="30" w:type="dxa"/>
        </w:tblCellMar>
        <w:tblLook w:val="0000" w:firstRow="0" w:lastRow="0" w:firstColumn="0" w:lastColumn="0" w:noHBand="0" w:noVBand="0"/>
      </w:tblPr>
      <w:tblGrid>
        <w:gridCol w:w="6060"/>
        <w:gridCol w:w="1136"/>
        <w:gridCol w:w="942"/>
      </w:tblGrid>
      <w:tr w:rsidR="00FD5465" w:rsidRPr="00102CD0" w14:paraId="35A3735B" w14:textId="77777777" w:rsidTr="0055281C">
        <w:trPr>
          <w:trHeight w:val="245"/>
          <w:jc w:val="center"/>
        </w:trPr>
        <w:tc>
          <w:tcPr>
            <w:tcW w:w="6060" w:type="dxa"/>
            <w:tcBorders>
              <w:top w:val="single" w:sz="6" w:space="0" w:color="auto"/>
              <w:left w:val="single" w:sz="6" w:space="0" w:color="auto"/>
              <w:bottom w:val="single" w:sz="6" w:space="0" w:color="auto"/>
              <w:right w:val="single" w:sz="6" w:space="0" w:color="auto"/>
            </w:tcBorders>
          </w:tcPr>
          <w:p w14:paraId="4A2A2AAB" w14:textId="77777777" w:rsidR="00FD5465" w:rsidRPr="00102CD0" w:rsidRDefault="00FD5465" w:rsidP="0055281C">
            <w:pPr>
              <w:tabs>
                <w:tab w:val="left" w:pos="851"/>
              </w:tabs>
              <w:autoSpaceDE w:val="0"/>
              <w:autoSpaceDN w:val="0"/>
              <w:adjustRightInd w:val="0"/>
              <w:rPr>
                <w:i/>
              </w:rPr>
            </w:pPr>
            <w:r w:rsidRPr="00102CD0">
              <w:rPr>
                <w:i/>
              </w:rPr>
              <w:t>Tip staništa - NKS</w:t>
            </w:r>
          </w:p>
        </w:tc>
        <w:tc>
          <w:tcPr>
            <w:tcW w:w="1136" w:type="dxa"/>
            <w:tcBorders>
              <w:top w:val="single" w:sz="6" w:space="0" w:color="auto"/>
              <w:left w:val="single" w:sz="6" w:space="0" w:color="auto"/>
              <w:bottom w:val="single" w:sz="6" w:space="0" w:color="auto"/>
              <w:right w:val="single" w:sz="6" w:space="0" w:color="auto"/>
            </w:tcBorders>
          </w:tcPr>
          <w:p w14:paraId="4EB3C553" w14:textId="77777777" w:rsidR="00FD5465" w:rsidRPr="00102CD0" w:rsidRDefault="00FD5465" w:rsidP="0055281C">
            <w:pPr>
              <w:tabs>
                <w:tab w:val="left" w:pos="851"/>
              </w:tabs>
              <w:autoSpaceDE w:val="0"/>
              <w:autoSpaceDN w:val="0"/>
              <w:adjustRightInd w:val="0"/>
              <w:jc w:val="right"/>
              <w:rPr>
                <w:i/>
              </w:rPr>
            </w:pPr>
            <w:r w:rsidRPr="00102CD0">
              <w:rPr>
                <w:i/>
              </w:rPr>
              <w:t>NKS kod</w:t>
            </w:r>
          </w:p>
        </w:tc>
        <w:tc>
          <w:tcPr>
            <w:tcW w:w="942" w:type="dxa"/>
            <w:tcBorders>
              <w:top w:val="single" w:sz="6" w:space="0" w:color="auto"/>
              <w:left w:val="single" w:sz="6" w:space="0" w:color="auto"/>
              <w:bottom w:val="single" w:sz="6" w:space="0" w:color="auto"/>
              <w:right w:val="single" w:sz="6" w:space="0" w:color="auto"/>
            </w:tcBorders>
          </w:tcPr>
          <w:p w14:paraId="61A5EDDF" w14:textId="77777777" w:rsidR="00FD5465" w:rsidRPr="00102CD0" w:rsidRDefault="00FD5465" w:rsidP="0055281C">
            <w:pPr>
              <w:tabs>
                <w:tab w:val="left" w:pos="851"/>
              </w:tabs>
              <w:autoSpaceDE w:val="0"/>
              <w:autoSpaceDN w:val="0"/>
              <w:adjustRightInd w:val="0"/>
              <w:jc w:val="right"/>
              <w:rPr>
                <w:i/>
              </w:rPr>
            </w:pPr>
            <w:r w:rsidRPr="00102CD0">
              <w:rPr>
                <w:i/>
              </w:rPr>
              <w:t>(%)</w:t>
            </w:r>
          </w:p>
        </w:tc>
      </w:tr>
      <w:tr w:rsidR="00FD5465" w:rsidRPr="00102CD0" w14:paraId="2C0816A7" w14:textId="77777777" w:rsidTr="0055281C">
        <w:trPr>
          <w:trHeight w:val="245"/>
          <w:jc w:val="center"/>
        </w:trPr>
        <w:tc>
          <w:tcPr>
            <w:tcW w:w="6060" w:type="dxa"/>
            <w:tcBorders>
              <w:top w:val="single" w:sz="6" w:space="0" w:color="auto"/>
              <w:left w:val="single" w:sz="6" w:space="0" w:color="auto"/>
              <w:bottom w:val="single" w:sz="6" w:space="0" w:color="auto"/>
              <w:right w:val="single" w:sz="6" w:space="0" w:color="auto"/>
            </w:tcBorders>
          </w:tcPr>
          <w:p w14:paraId="5A8D40C0" w14:textId="77777777" w:rsidR="00FD5465" w:rsidRPr="00102CD0" w:rsidRDefault="00FD5465" w:rsidP="0055281C">
            <w:pPr>
              <w:tabs>
                <w:tab w:val="left" w:pos="851"/>
              </w:tabs>
              <w:autoSpaceDE w:val="0"/>
              <w:autoSpaceDN w:val="0"/>
              <w:adjustRightInd w:val="0"/>
              <w:rPr>
                <w:i/>
              </w:rPr>
            </w:pPr>
            <w:r w:rsidRPr="00102CD0">
              <w:rPr>
                <w:i/>
              </w:rPr>
              <w:t>Aktivna seoska područja</w:t>
            </w:r>
          </w:p>
        </w:tc>
        <w:tc>
          <w:tcPr>
            <w:tcW w:w="1136" w:type="dxa"/>
            <w:tcBorders>
              <w:top w:val="single" w:sz="6" w:space="0" w:color="auto"/>
              <w:left w:val="single" w:sz="6" w:space="0" w:color="auto"/>
              <w:bottom w:val="single" w:sz="6" w:space="0" w:color="auto"/>
              <w:right w:val="single" w:sz="6" w:space="0" w:color="auto"/>
            </w:tcBorders>
          </w:tcPr>
          <w:p w14:paraId="77F9E5A8" w14:textId="77777777" w:rsidR="00FD5465" w:rsidRPr="00102CD0" w:rsidRDefault="00FD5465" w:rsidP="0055281C">
            <w:pPr>
              <w:tabs>
                <w:tab w:val="left" w:pos="851"/>
              </w:tabs>
              <w:autoSpaceDE w:val="0"/>
              <w:autoSpaceDN w:val="0"/>
              <w:adjustRightInd w:val="0"/>
              <w:jc w:val="right"/>
              <w:rPr>
                <w:i/>
              </w:rPr>
            </w:pPr>
            <w:r w:rsidRPr="00102CD0">
              <w:rPr>
                <w:i/>
              </w:rPr>
              <w:t>J11</w:t>
            </w:r>
          </w:p>
        </w:tc>
        <w:tc>
          <w:tcPr>
            <w:tcW w:w="942" w:type="dxa"/>
            <w:tcBorders>
              <w:top w:val="single" w:sz="6" w:space="0" w:color="auto"/>
              <w:left w:val="single" w:sz="6" w:space="0" w:color="auto"/>
              <w:bottom w:val="single" w:sz="6" w:space="0" w:color="auto"/>
              <w:right w:val="single" w:sz="6" w:space="0" w:color="auto"/>
            </w:tcBorders>
          </w:tcPr>
          <w:p w14:paraId="48EC4B0D" w14:textId="77777777" w:rsidR="00FD5465" w:rsidRPr="00102CD0" w:rsidRDefault="00FD5465" w:rsidP="0055281C">
            <w:pPr>
              <w:tabs>
                <w:tab w:val="left" w:pos="851"/>
              </w:tabs>
              <w:autoSpaceDE w:val="0"/>
              <w:autoSpaceDN w:val="0"/>
              <w:adjustRightInd w:val="0"/>
              <w:jc w:val="right"/>
              <w:rPr>
                <w:i/>
              </w:rPr>
            </w:pPr>
            <w:r w:rsidRPr="00102CD0">
              <w:rPr>
                <w:i/>
              </w:rPr>
              <w:t>4,32</w:t>
            </w:r>
          </w:p>
        </w:tc>
      </w:tr>
      <w:tr w:rsidR="00FD5465" w:rsidRPr="00102CD0" w14:paraId="5E8931DF" w14:textId="77777777" w:rsidTr="0055281C">
        <w:trPr>
          <w:trHeight w:val="245"/>
          <w:jc w:val="center"/>
        </w:trPr>
        <w:tc>
          <w:tcPr>
            <w:tcW w:w="6060" w:type="dxa"/>
            <w:tcBorders>
              <w:top w:val="single" w:sz="6" w:space="0" w:color="auto"/>
              <w:left w:val="single" w:sz="6" w:space="0" w:color="auto"/>
              <w:bottom w:val="single" w:sz="6" w:space="0" w:color="auto"/>
              <w:right w:val="single" w:sz="6" w:space="0" w:color="auto"/>
            </w:tcBorders>
          </w:tcPr>
          <w:p w14:paraId="4D59D1D8" w14:textId="77777777" w:rsidR="00FD5465" w:rsidRPr="00102CD0" w:rsidRDefault="00FD5465" w:rsidP="0055281C">
            <w:pPr>
              <w:tabs>
                <w:tab w:val="left" w:pos="851"/>
              </w:tabs>
              <w:autoSpaceDE w:val="0"/>
              <w:autoSpaceDN w:val="0"/>
              <w:adjustRightInd w:val="0"/>
              <w:rPr>
                <w:i/>
              </w:rPr>
            </w:pPr>
            <w:r w:rsidRPr="00102CD0">
              <w:rPr>
                <w:i/>
              </w:rPr>
              <w:t>Aktivna seoska područja / Urbanizirana seoska područja</w:t>
            </w:r>
          </w:p>
        </w:tc>
        <w:tc>
          <w:tcPr>
            <w:tcW w:w="1136" w:type="dxa"/>
            <w:tcBorders>
              <w:top w:val="single" w:sz="6" w:space="0" w:color="auto"/>
              <w:left w:val="single" w:sz="6" w:space="0" w:color="auto"/>
              <w:bottom w:val="single" w:sz="6" w:space="0" w:color="auto"/>
              <w:right w:val="single" w:sz="6" w:space="0" w:color="auto"/>
            </w:tcBorders>
          </w:tcPr>
          <w:p w14:paraId="09D428C2" w14:textId="77777777" w:rsidR="00FD5465" w:rsidRPr="00102CD0" w:rsidRDefault="00FD5465" w:rsidP="0055281C">
            <w:pPr>
              <w:tabs>
                <w:tab w:val="left" w:pos="851"/>
              </w:tabs>
              <w:autoSpaceDE w:val="0"/>
              <w:autoSpaceDN w:val="0"/>
              <w:adjustRightInd w:val="0"/>
              <w:jc w:val="right"/>
              <w:rPr>
                <w:i/>
              </w:rPr>
            </w:pPr>
            <w:r w:rsidRPr="00102CD0">
              <w:rPr>
                <w:i/>
              </w:rPr>
              <w:t>J11/J13</w:t>
            </w:r>
          </w:p>
        </w:tc>
        <w:tc>
          <w:tcPr>
            <w:tcW w:w="942" w:type="dxa"/>
            <w:tcBorders>
              <w:top w:val="single" w:sz="6" w:space="0" w:color="auto"/>
              <w:left w:val="single" w:sz="6" w:space="0" w:color="auto"/>
              <w:bottom w:val="single" w:sz="6" w:space="0" w:color="auto"/>
              <w:right w:val="single" w:sz="6" w:space="0" w:color="auto"/>
            </w:tcBorders>
          </w:tcPr>
          <w:p w14:paraId="2B2C536C" w14:textId="77777777" w:rsidR="00FD5465" w:rsidRPr="00102CD0" w:rsidRDefault="00FD5465" w:rsidP="0055281C">
            <w:pPr>
              <w:tabs>
                <w:tab w:val="left" w:pos="851"/>
              </w:tabs>
              <w:autoSpaceDE w:val="0"/>
              <w:autoSpaceDN w:val="0"/>
              <w:adjustRightInd w:val="0"/>
              <w:jc w:val="right"/>
              <w:rPr>
                <w:i/>
              </w:rPr>
            </w:pPr>
            <w:r w:rsidRPr="00102CD0">
              <w:rPr>
                <w:i/>
              </w:rPr>
              <w:t>1,89</w:t>
            </w:r>
          </w:p>
        </w:tc>
      </w:tr>
      <w:tr w:rsidR="00FD5465" w:rsidRPr="00102CD0" w14:paraId="73A06410" w14:textId="77777777" w:rsidTr="0055281C">
        <w:trPr>
          <w:trHeight w:val="245"/>
          <w:jc w:val="center"/>
        </w:trPr>
        <w:tc>
          <w:tcPr>
            <w:tcW w:w="6060" w:type="dxa"/>
            <w:tcBorders>
              <w:top w:val="single" w:sz="6" w:space="0" w:color="auto"/>
              <w:left w:val="single" w:sz="6" w:space="0" w:color="auto"/>
              <w:bottom w:val="single" w:sz="6" w:space="0" w:color="auto"/>
              <w:right w:val="single" w:sz="6" w:space="0" w:color="auto"/>
            </w:tcBorders>
          </w:tcPr>
          <w:p w14:paraId="504B1778" w14:textId="77777777" w:rsidR="00FD5465" w:rsidRPr="00102CD0" w:rsidRDefault="00FD5465" w:rsidP="0055281C">
            <w:pPr>
              <w:tabs>
                <w:tab w:val="left" w:pos="851"/>
              </w:tabs>
              <w:autoSpaceDE w:val="0"/>
              <w:autoSpaceDN w:val="0"/>
              <w:adjustRightInd w:val="0"/>
              <w:rPr>
                <w:i/>
              </w:rPr>
            </w:pPr>
            <w:r w:rsidRPr="00102CD0">
              <w:rPr>
                <w:i/>
              </w:rPr>
              <w:t>Intenzivno obrađivane oranice na komasiranim površinama</w:t>
            </w:r>
          </w:p>
        </w:tc>
        <w:tc>
          <w:tcPr>
            <w:tcW w:w="1136" w:type="dxa"/>
            <w:tcBorders>
              <w:top w:val="single" w:sz="6" w:space="0" w:color="auto"/>
              <w:left w:val="single" w:sz="6" w:space="0" w:color="auto"/>
              <w:bottom w:val="single" w:sz="6" w:space="0" w:color="auto"/>
              <w:right w:val="single" w:sz="6" w:space="0" w:color="auto"/>
            </w:tcBorders>
          </w:tcPr>
          <w:p w14:paraId="6BD0402A" w14:textId="77777777" w:rsidR="00FD5465" w:rsidRPr="00102CD0" w:rsidRDefault="00FD5465" w:rsidP="0055281C">
            <w:pPr>
              <w:tabs>
                <w:tab w:val="left" w:pos="851"/>
              </w:tabs>
              <w:autoSpaceDE w:val="0"/>
              <w:autoSpaceDN w:val="0"/>
              <w:adjustRightInd w:val="0"/>
              <w:jc w:val="right"/>
              <w:rPr>
                <w:i/>
              </w:rPr>
            </w:pPr>
            <w:r w:rsidRPr="00102CD0">
              <w:rPr>
                <w:i/>
              </w:rPr>
              <w:t>I31</w:t>
            </w:r>
          </w:p>
        </w:tc>
        <w:tc>
          <w:tcPr>
            <w:tcW w:w="942" w:type="dxa"/>
            <w:tcBorders>
              <w:top w:val="single" w:sz="6" w:space="0" w:color="auto"/>
              <w:left w:val="single" w:sz="6" w:space="0" w:color="auto"/>
              <w:bottom w:val="single" w:sz="6" w:space="0" w:color="auto"/>
              <w:right w:val="single" w:sz="6" w:space="0" w:color="auto"/>
            </w:tcBorders>
          </w:tcPr>
          <w:p w14:paraId="2F3A88D7" w14:textId="77777777" w:rsidR="00FD5465" w:rsidRPr="00102CD0" w:rsidRDefault="00FD5465" w:rsidP="0055281C">
            <w:pPr>
              <w:tabs>
                <w:tab w:val="left" w:pos="851"/>
              </w:tabs>
              <w:autoSpaceDE w:val="0"/>
              <w:autoSpaceDN w:val="0"/>
              <w:adjustRightInd w:val="0"/>
              <w:jc w:val="right"/>
              <w:rPr>
                <w:i/>
              </w:rPr>
            </w:pPr>
            <w:r w:rsidRPr="00102CD0">
              <w:rPr>
                <w:i/>
              </w:rPr>
              <w:t>62,06</w:t>
            </w:r>
          </w:p>
        </w:tc>
      </w:tr>
      <w:tr w:rsidR="00FD5465" w:rsidRPr="00102CD0" w14:paraId="4BC2472C" w14:textId="77777777" w:rsidTr="0055281C">
        <w:trPr>
          <w:trHeight w:val="245"/>
          <w:jc w:val="center"/>
        </w:trPr>
        <w:tc>
          <w:tcPr>
            <w:tcW w:w="6060" w:type="dxa"/>
            <w:tcBorders>
              <w:top w:val="single" w:sz="6" w:space="0" w:color="auto"/>
              <w:left w:val="single" w:sz="6" w:space="0" w:color="auto"/>
              <w:bottom w:val="single" w:sz="6" w:space="0" w:color="auto"/>
              <w:right w:val="single" w:sz="6" w:space="0" w:color="auto"/>
            </w:tcBorders>
          </w:tcPr>
          <w:p w14:paraId="6B2BB059" w14:textId="77777777" w:rsidR="00FD5465" w:rsidRPr="00102CD0" w:rsidRDefault="00FD5465" w:rsidP="0055281C">
            <w:pPr>
              <w:tabs>
                <w:tab w:val="left" w:pos="851"/>
              </w:tabs>
              <w:autoSpaceDE w:val="0"/>
              <w:autoSpaceDN w:val="0"/>
              <w:adjustRightInd w:val="0"/>
              <w:rPr>
                <w:bCs/>
                <w:i/>
              </w:rPr>
            </w:pPr>
            <w:r w:rsidRPr="00102CD0">
              <w:rPr>
                <w:bCs/>
                <w:i/>
              </w:rPr>
              <w:t>Mješovite hrastovo-grabove i čiste grabove šume</w:t>
            </w:r>
          </w:p>
        </w:tc>
        <w:tc>
          <w:tcPr>
            <w:tcW w:w="1136" w:type="dxa"/>
            <w:tcBorders>
              <w:top w:val="single" w:sz="6" w:space="0" w:color="auto"/>
              <w:left w:val="single" w:sz="6" w:space="0" w:color="auto"/>
              <w:bottom w:val="single" w:sz="6" w:space="0" w:color="auto"/>
              <w:right w:val="single" w:sz="6" w:space="0" w:color="auto"/>
            </w:tcBorders>
          </w:tcPr>
          <w:p w14:paraId="06192DF6" w14:textId="77777777" w:rsidR="00FD5465" w:rsidRPr="00102CD0" w:rsidRDefault="00FD5465" w:rsidP="0055281C">
            <w:pPr>
              <w:tabs>
                <w:tab w:val="left" w:pos="851"/>
              </w:tabs>
              <w:autoSpaceDE w:val="0"/>
              <w:autoSpaceDN w:val="0"/>
              <w:adjustRightInd w:val="0"/>
              <w:jc w:val="right"/>
              <w:rPr>
                <w:bCs/>
                <w:i/>
              </w:rPr>
            </w:pPr>
            <w:r w:rsidRPr="00102CD0">
              <w:rPr>
                <w:bCs/>
                <w:i/>
              </w:rPr>
              <w:t>E31</w:t>
            </w:r>
          </w:p>
        </w:tc>
        <w:tc>
          <w:tcPr>
            <w:tcW w:w="942" w:type="dxa"/>
            <w:tcBorders>
              <w:top w:val="single" w:sz="6" w:space="0" w:color="auto"/>
              <w:left w:val="single" w:sz="6" w:space="0" w:color="auto"/>
              <w:bottom w:val="single" w:sz="6" w:space="0" w:color="auto"/>
              <w:right w:val="single" w:sz="6" w:space="0" w:color="auto"/>
            </w:tcBorders>
          </w:tcPr>
          <w:p w14:paraId="0F04F1F0" w14:textId="77777777" w:rsidR="00FD5465" w:rsidRPr="00102CD0" w:rsidRDefault="00FD5465" w:rsidP="0055281C">
            <w:pPr>
              <w:tabs>
                <w:tab w:val="left" w:pos="851"/>
              </w:tabs>
              <w:autoSpaceDE w:val="0"/>
              <w:autoSpaceDN w:val="0"/>
              <w:adjustRightInd w:val="0"/>
              <w:jc w:val="right"/>
              <w:rPr>
                <w:i/>
              </w:rPr>
            </w:pPr>
            <w:r w:rsidRPr="00102CD0">
              <w:rPr>
                <w:i/>
              </w:rPr>
              <w:t>22,49</w:t>
            </w:r>
          </w:p>
        </w:tc>
      </w:tr>
      <w:tr w:rsidR="00FD5465" w:rsidRPr="00102CD0" w14:paraId="34974BDF" w14:textId="77777777" w:rsidTr="0055281C">
        <w:trPr>
          <w:trHeight w:val="245"/>
          <w:jc w:val="center"/>
        </w:trPr>
        <w:tc>
          <w:tcPr>
            <w:tcW w:w="6060" w:type="dxa"/>
            <w:tcBorders>
              <w:top w:val="single" w:sz="6" w:space="0" w:color="auto"/>
              <w:left w:val="single" w:sz="6" w:space="0" w:color="auto"/>
              <w:bottom w:val="single" w:sz="6" w:space="0" w:color="auto"/>
              <w:right w:val="single" w:sz="6" w:space="0" w:color="auto"/>
            </w:tcBorders>
          </w:tcPr>
          <w:p w14:paraId="77314BA8" w14:textId="77777777" w:rsidR="00FD5465" w:rsidRPr="00102CD0" w:rsidRDefault="00FD5465" w:rsidP="0055281C">
            <w:pPr>
              <w:tabs>
                <w:tab w:val="left" w:pos="851"/>
              </w:tabs>
              <w:autoSpaceDE w:val="0"/>
              <w:autoSpaceDN w:val="0"/>
              <w:adjustRightInd w:val="0"/>
              <w:rPr>
                <w:i/>
              </w:rPr>
            </w:pPr>
            <w:r w:rsidRPr="00102CD0">
              <w:rPr>
                <w:i/>
              </w:rPr>
              <w:t>Mozaici kultiviranih površina</w:t>
            </w:r>
          </w:p>
        </w:tc>
        <w:tc>
          <w:tcPr>
            <w:tcW w:w="1136" w:type="dxa"/>
            <w:tcBorders>
              <w:top w:val="single" w:sz="6" w:space="0" w:color="auto"/>
              <w:left w:val="single" w:sz="6" w:space="0" w:color="auto"/>
              <w:bottom w:val="single" w:sz="6" w:space="0" w:color="auto"/>
              <w:right w:val="single" w:sz="6" w:space="0" w:color="auto"/>
            </w:tcBorders>
          </w:tcPr>
          <w:p w14:paraId="393062B8" w14:textId="77777777" w:rsidR="00FD5465" w:rsidRPr="00102CD0" w:rsidRDefault="00FD5465" w:rsidP="0055281C">
            <w:pPr>
              <w:tabs>
                <w:tab w:val="left" w:pos="851"/>
              </w:tabs>
              <w:autoSpaceDE w:val="0"/>
              <w:autoSpaceDN w:val="0"/>
              <w:adjustRightInd w:val="0"/>
              <w:jc w:val="right"/>
              <w:rPr>
                <w:i/>
              </w:rPr>
            </w:pPr>
            <w:r w:rsidRPr="00102CD0">
              <w:rPr>
                <w:i/>
              </w:rPr>
              <w:t>I21</w:t>
            </w:r>
          </w:p>
        </w:tc>
        <w:tc>
          <w:tcPr>
            <w:tcW w:w="942" w:type="dxa"/>
            <w:tcBorders>
              <w:top w:val="single" w:sz="6" w:space="0" w:color="auto"/>
              <w:left w:val="single" w:sz="6" w:space="0" w:color="auto"/>
              <w:bottom w:val="single" w:sz="6" w:space="0" w:color="auto"/>
              <w:right w:val="single" w:sz="6" w:space="0" w:color="auto"/>
            </w:tcBorders>
          </w:tcPr>
          <w:p w14:paraId="1047FBE5" w14:textId="77777777" w:rsidR="00FD5465" w:rsidRPr="00102CD0" w:rsidRDefault="00FD5465" w:rsidP="0055281C">
            <w:pPr>
              <w:tabs>
                <w:tab w:val="left" w:pos="851"/>
              </w:tabs>
              <w:autoSpaceDE w:val="0"/>
              <w:autoSpaceDN w:val="0"/>
              <w:adjustRightInd w:val="0"/>
              <w:jc w:val="right"/>
              <w:rPr>
                <w:i/>
              </w:rPr>
            </w:pPr>
            <w:r w:rsidRPr="00102CD0">
              <w:rPr>
                <w:i/>
              </w:rPr>
              <w:t>1,15</w:t>
            </w:r>
          </w:p>
        </w:tc>
      </w:tr>
      <w:tr w:rsidR="00FD5465" w:rsidRPr="00102CD0" w14:paraId="155F067E" w14:textId="77777777" w:rsidTr="0055281C">
        <w:trPr>
          <w:trHeight w:val="245"/>
          <w:jc w:val="center"/>
        </w:trPr>
        <w:tc>
          <w:tcPr>
            <w:tcW w:w="6060" w:type="dxa"/>
            <w:tcBorders>
              <w:top w:val="single" w:sz="6" w:space="0" w:color="auto"/>
              <w:left w:val="single" w:sz="6" w:space="0" w:color="auto"/>
              <w:bottom w:val="single" w:sz="6" w:space="0" w:color="auto"/>
              <w:right w:val="single" w:sz="6" w:space="0" w:color="auto"/>
            </w:tcBorders>
          </w:tcPr>
          <w:p w14:paraId="2B466F06" w14:textId="77777777" w:rsidR="00FD5465" w:rsidRPr="00102CD0" w:rsidRDefault="00FD5465" w:rsidP="0055281C">
            <w:pPr>
              <w:tabs>
                <w:tab w:val="left" w:pos="851"/>
              </w:tabs>
              <w:autoSpaceDE w:val="0"/>
              <w:autoSpaceDN w:val="0"/>
              <w:adjustRightInd w:val="0"/>
              <w:rPr>
                <w:i/>
              </w:rPr>
            </w:pPr>
            <w:r w:rsidRPr="00102CD0">
              <w:rPr>
                <w:i/>
              </w:rPr>
              <w:t>Nasadi širokolisnog drveća</w:t>
            </w:r>
          </w:p>
        </w:tc>
        <w:tc>
          <w:tcPr>
            <w:tcW w:w="1136" w:type="dxa"/>
            <w:tcBorders>
              <w:top w:val="single" w:sz="6" w:space="0" w:color="auto"/>
              <w:left w:val="single" w:sz="6" w:space="0" w:color="auto"/>
              <w:bottom w:val="single" w:sz="6" w:space="0" w:color="auto"/>
              <w:right w:val="single" w:sz="6" w:space="0" w:color="auto"/>
            </w:tcBorders>
          </w:tcPr>
          <w:p w14:paraId="481DF7D2" w14:textId="77777777" w:rsidR="00FD5465" w:rsidRPr="00102CD0" w:rsidRDefault="00FD5465" w:rsidP="0055281C">
            <w:pPr>
              <w:tabs>
                <w:tab w:val="left" w:pos="851"/>
              </w:tabs>
              <w:autoSpaceDE w:val="0"/>
              <w:autoSpaceDN w:val="0"/>
              <w:adjustRightInd w:val="0"/>
              <w:jc w:val="right"/>
              <w:rPr>
                <w:i/>
              </w:rPr>
            </w:pPr>
            <w:r w:rsidRPr="00102CD0">
              <w:rPr>
                <w:i/>
              </w:rPr>
              <w:t>E93</w:t>
            </w:r>
          </w:p>
        </w:tc>
        <w:tc>
          <w:tcPr>
            <w:tcW w:w="942" w:type="dxa"/>
            <w:tcBorders>
              <w:top w:val="single" w:sz="6" w:space="0" w:color="auto"/>
              <w:left w:val="single" w:sz="6" w:space="0" w:color="auto"/>
              <w:bottom w:val="single" w:sz="6" w:space="0" w:color="auto"/>
              <w:right w:val="single" w:sz="6" w:space="0" w:color="auto"/>
            </w:tcBorders>
          </w:tcPr>
          <w:p w14:paraId="40B9076F" w14:textId="77777777" w:rsidR="00FD5465" w:rsidRPr="00102CD0" w:rsidRDefault="00FD5465" w:rsidP="0055281C">
            <w:pPr>
              <w:tabs>
                <w:tab w:val="left" w:pos="851"/>
              </w:tabs>
              <w:autoSpaceDE w:val="0"/>
              <w:autoSpaceDN w:val="0"/>
              <w:adjustRightInd w:val="0"/>
              <w:jc w:val="right"/>
              <w:rPr>
                <w:i/>
              </w:rPr>
            </w:pPr>
            <w:r w:rsidRPr="00102CD0">
              <w:rPr>
                <w:i/>
              </w:rPr>
              <w:t>0,06</w:t>
            </w:r>
          </w:p>
        </w:tc>
      </w:tr>
      <w:tr w:rsidR="00FD5465" w:rsidRPr="00102CD0" w14:paraId="7D637BAA" w14:textId="77777777" w:rsidTr="0055281C">
        <w:trPr>
          <w:trHeight w:val="245"/>
          <w:jc w:val="center"/>
        </w:trPr>
        <w:tc>
          <w:tcPr>
            <w:tcW w:w="6060" w:type="dxa"/>
            <w:tcBorders>
              <w:top w:val="single" w:sz="6" w:space="0" w:color="auto"/>
              <w:left w:val="single" w:sz="6" w:space="0" w:color="auto"/>
              <w:bottom w:val="single" w:sz="6" w:space="0" w:color="auto"/>
              <w:right w:val="single" w:sz="6" w:space="0" w:color="auto"/>
            </w:tcBorders>
          </w:tcPr>
          <w:p w14:paraId="7988C917" w14:textId="77777777" w:rsidR="00FD5465" w:rsidRPr="00102CD0" w:rsidRDefault="00FD5465" w:rsidP="0055281C">
            <w:pPr>
              <w:tabs>
                <w:tab w:val="left" w:pos="851"/>
              </w:tabs>
              <w:autoSpaceDE w:val="0"/>
              <w:autoSpaceDN w:val="0"/>
              <w:adjustRightInd w:val="0"/>
              <w:rPr>
                <w:bCs/>
                <w:i/>
              </w:rPr>
            </w:pPr>
            <w:r w:rsidRPr="00102CD0">
              <w:rPr>
                <w:bCs/>
                <w:i/>
              </w:rPr>
              <w:lastRenderedPageBreak/>
              <w:t>Poplavne šume hrasta lužnjaka</w:t>
            </w:r>
          </w:p>
        </w:tc>
        <w:tc>
          <w:tcPr>
            <w:tcW w:w="1136" w:type="dxa"/>
            <w:tcBorders>
              <w:top w:val="single" w:sz="6" w:space="0" w:color="auto"/>
              <w:left w:val="single" w:sz="6" w:space="0" w:color="auto"/>
              <w:bottom w:val="single" w:sz="6" w:space="0" w:color="auto"/>
              <w:right w:val="single" w:sz="6" w:space="0" w:color="auto"/>
            </w:tcBorders>
          </w:tcPr>
          <w:p w14:paraId="0F9775D6" w14:textId="77777777" w:rsidR="00FD5465" w:rsidRPr="00102CD0" w:rsidRDefault="00FD5465" w:rsidP="0055281C">
            <w:pPr>
              <w:tabs>
                <w:tab w:val="left" w:pos="851"/>
              </w:tabs>
              <w:autoSpaceDE w:val="0"/>
              <w:autoSpaceDN w:val="0"/>
              <w:adjustRightInd w:val="0"/>
              <w:jc w:val="right"/>
              <w:rPr>
                <w:bCs/>
                <w:i/>
              </w:rPr>
            </w:pPr>
            <w:r w:rsidRPr="00102CD0">
              <w:rPr>
                <w:bCs/>
                <w:i/>
              </w:rPr>
              <w:t>E22</w:t>
            </w:r>
          </w:p>
        </w:tc>
        <w:tc>
          <w:tcPr>
            <w:tcW w:w="942" w:type="dxa"/>
            <w:tcBorders>
              <w:top w:val="single" w:sz="6" w:space="0" w:color="auto"/>
              <w:left w:val="single" w:sz="6" w:space="0" w:color="auto"/>
              <w:bottom w:val="single" w:sz="6" w:space="0" w:color="auto"/>
              <w:right w:val="single" w:sz="6" w:space="0" w:color="auto"/>
            </w:tcBorders>
          </w:tcPr>
          <w:p w14:paraId="40905D99" w14:textId="77777777" w:rsidR="00FD5465" w:rsidRPr="00102CD0" w:rsidRDefault="00FD5465" w:rsidP="0055281C">
            <w:pPr>
              <w:tabs>
                <w:tab w:val="left" w:pos="851"/>
              </w:tabs>
              <w:autoSpaceDE w:val="0"/>
              <w:autoSpaceDN w:val="0"/>
              <w:adjustRightInd w:val="0"/>
              <w:jc w:val="right"/>
              <w:rPr>
                <w:i/>
              </w:rPr>
            </w:pPr>
            <w:r w:rsidRPr="00102CD0">
              <w:rPr>
                <w:i/>
              </w:rPr>
              <w:t>4,11</w:t>
            </w:r>
          </w:p>
        </w:tc>
      </w:tr>
      <w:tr w:rsidR="00FD5465" w:rsidRPr="00102CD0" w14:paraId="3378EB6C" w14:textId="77777777" w:rsidTr="0055281C">
        <w:trPr>
          <w:trHeight w:val="245"/>
          <w:jc w:val="center"/>
        </w:trPr>
        <w:tc>
          <w:tcPr>
            <w:tcW w:w="6060" w:type="dxa"/>
            <w:tcBorders>
              <w:top w:val="single" w:sz="6" w:space="0" w:color="auto"/>
              <w:left w:val="single" w:sz="6" w:space="0" w:color="auto"/>
              <w:bottom w:val="single" w:sz="6" w:space="0" w:color="auto"/>
              <w:right w:val="single" w:sz="6" w:space="0" w:color="auto"/>
            </w:tcBorders>
          </w:tcPr>
          <w:p w14:paraId="6C8C14BA" w14:textId="77777777" w:rsidR="00FD5465" w:rsidRPr="00102CD0" w:rsidRDefault="00FD5465" w:rsidP="0055281C">
            <w:pPr>
              <w:tabs>
                <w:tab w:val="left" w:pos="851"/>
              </w:tabs>
              <w:autoSpaceDE w:val="0"/>
              <w:autoSpaceDN w:val="0"/>
              <w:adjustRightInd w:val="0"/>
              <w:rPr>
                <w:bCs/>
                <w:i/>
              </w:rPr>
            </w:pPr>
            <w:r w:rsidRPr="00102CD0">
              <w:rPr>
                <w:bCs/>
                <w:i/>
              </w:rPr>
              <w:t>Poplavne šume vrba / Poplavne šume topola</w:t>
            </w:r>
          </w:p>
        </w:tc>
        <w:tc>
          <w:tcPr>
            <w:tcW w:w="1136" w:type="dxa"/>
            <w:tcBorders>
              <w:top w:val="single" w:sz="6" w:space="0" w:color="auto"/>
              <w:left w:val="single" w:sz="6" w:space="0" w:color="auto"/>
              <w:bottom w:val="single" w:sz="6" w:space="0" w:color="auto"/>
              <w:right w:val="single" w:sz="6" w:space="0" w:color="auto"/>
            </w:tcBorders>
          </w:tcPr>
          <w:p w14:paraId="55041A08" w14:textId="77777777" w:rsidR="00FD5465" w:rsidRPr="00102CD0" w:rsidRDefault="00FD5465" w:rsidP="0055281C">
            <w:pPr>
              <w:tabs>
                <w:tab w:val="left" w:pos="851"/>
              </w:tabs>
              <w:autoSpaceDE w:val="0"/>
              <w:autoSpaceDN w:val="0"/>
              <w:adjustRightInd w:val="0"/>
              <w:jc w:val="right"/>
              <w:rPr>
                <w:bCs/>
                <w:i/>
              </w:rPr>
            </w:pPr>
            <w:r w:rsidRPr="00102CD0">
              <w:rPr>
                <w:bCs/>
                <w:i/>
              </w:rPr>
              <w:t>E11/E12</w:t>
            </w:r>
          </w:p>
        </w:tc>
        <w:tc>
          <w:tcPr>
            <w:tcW w:w="942" w:type="dxa"/>
            <w:tcBorders>
              <w:top w:val="single" w:sz="6" w:space="0" w:color="auto"/>
              <w:left w:val="single" w:sz="6" w:space="0" w:color="auto"/>
              <w:bottom w:val="single" w:sz="6" w:space="0" w:color="auto"/>
              <w:right w:val="single" w:sz="6" w:space="0" w:color="auto"/>
            </w:tcBorders>
          </w:tcPr>
          <w:p w14:paraId="1967857E" w14:textId="77777777" w:rsidR="00FD5465" w:rsidRPr="00102CD0" w:rsidRDefault="00FD5465" w:rsidP="0055281C">
            <w:pPr>
              <w:tabs>
                <w:tab w:val="left" w:pos="851"/>
              </w:tabs>
              <w:autoSpaceDE w:val="0"/>
              <w:autoSpaceDN w:val="0"/>
              <w:adjustRightInd w:val="0"/>
              <w:jc w:val="right"/>
              <w:rPr>
                <w:i/>
              </w:rPr>
            </w:pPr>
            <w:r w:rsidRPr="00102CD0">
              <w:rPr>
                <w:i/>
              </w:rPr>
              <w:t>0,10</w:t>
            </w:r>
          </w:p>
        </w:tc>
      </w:tr>
      <w:tr w:rsidR="00FD5465" w:rsidRPr="00102CD0" w14:paraId="7C061568" w14:textId="77777777" w:rsidTr="0055281C">
        <w:trPr>
          <w:trHeight w:val="245"/>
          <w:jc w:val="center"/>
        </w:trPr>
        <w:tc>
          <w:tcPr>
            <w:tcW w:w="6060" w:type="dxa"/>
            <w:tcBorders>
              <w:top w:val="single" w:sz="6" w:space="0" w:color="auto"/>
              <w:left w:val="single" w:sz="6" w:space="0" w:color="auto"/>
              <w:bottom w:val="single" w:sz="6" w:space="0" w:color="auto"/>
              <w:right w:val="single" w:sz="6" w:space="0" w:color="auto"/>
            </w:tcBorders>
          </w:tcPr>
          <w:p w14:paraId="40EC4E00" w14:textId="77777777" w:rsidR="00FD5465" w:rsidRPr="00102CD0" w:rsidRDefault="00FD5465" w:rsidP="0055281C">
            <w:pPr>
              <w:tabs>
                <w:tab w:val="left" w:pos="851"/>
              </w:tabs>
              <w:autoSpaceDE w:val="0"/>
              <w:autoSpaceDN w:val="0"/>
              <w:adjustRightInd w:val="0"/>
              <w:rPr>
                <w:i/>
              </w:rPr>
            </w:pPr>
            <w:r w:rsidRPr="00102CD0">
              <w:rPr>
                <w:i/>
              </w:rPr>
              <w:t>Površinski kopovi</w:t>
            </w:r>
          </w:p>
        </w:tc>
        <w:tc>
          <w:tcPr>
            <w:tcW w:w="1136" w:type="dxa"/>
            <w:tcBorders>
              <w:top w:val="single" w:sz="6" w:space="0" w:color="auto"/>
              <w:left w:val="single" w:sz="6" w:space="0" w:color="auto"/>
              <w:bottom w:val="single" w:sz="6" w:space="0" w:color="auto"/>
              <w:right w:val="single" w:sz="6" w:space="0" w:color="auto"/>
            </w:tcBorders>
          </w:tcPr>
          <w:p w14:paraId="44791F94" w14:textId="77777777" w:rsidR="00FD5465" w:rsidRPr="00102CD0" w:rsidRDefault="00FD5465" w:rsidP="0055281C">
            <w:pPr>
              <w:tabs>
                <w:tab w:val="left" w:pos="851"/>
              </w:tabs>
              <w:autoSpaceDE w:val="0"/>
              <w:autoSpaceDN w:val="0"/>
              <w:adjustRightInd w:val="0"/>
              <w:jc w:val="right"/>
              <w:rPr>
                <w:i/>
              </w:rPr>
            </w:pPr>
            <w:r w:rsidRPr="00102CD0">
              <w:rPr>
                <w:i/>
              </w:rPr>
              <w:t>J43</w:t>
            </w:r>
          </w:p>
        </w:tc>
        <w:tc>
          <w:tcPr>
            <w:tcW w:w="942" w:type="dxa"/>
            <w:tcBorders>
              <w:top w:val="single" w:sz="6" w:space="0" w:color="auto"/>
              <w:left w:val="single" w:sz="6" w:space="0" w:color="auto"/>
              <w:bottom w:val="single" w:sz="6" w:space="0" w:color="auto"/>
              <w:right w:val="single" w:sz="6" w:space="0" w:color="auto"/>
            </w:tcBorders>
          </w:tcPr>
          <w:p w14:paraId="75BD58D7" w14:textId="77777777" w:rsidR="00FD5465" w:rsidRPr="00102CD0" w:rsidRDefault="00FD5465" w:rsidP="0055281C">
            <w:pPr>
              <w:tabs>
                <w:tab w:val="left" w:pos="851"/>
              </w:tabs>
              <w:autoSpaceDE w:val="0"/>
              <w:autoSpaceDN w:val="0"/>
              <w:adjustRightInd w:val="0"/>
              <w:jc w:val="right"/>
              <w:rPr>
                <w:i/>
              </w:rPr>
            </w:pPr>
            <w:r w:rsidRPr="00102CD0">
              <w:rPr>
                <w:i/>
              </w:rPr>
              <w:t>0,04</w:t>
            </w:r>
          </w:p>
        </w:tc>
      </w:tr>
      <w:tr w:rsidR="00FD5465" w:rsidRPr="00102CD0" w14:paraId="1AE9EC9E" w14:textId="77777777" w:rsidTr="0055281C">
        <w:trPr>
          <w:trHeight w:val="245"/>
          <w:jc w:val="center"/>
        </w:trPr>
        <w:tc>
          <w:tcPr>
            <w:tcW w:w="6060" w:type="dxa"/>
            <w:tcBorders>
              <w:top w:val="single" w:sz="6" w:space="0" w:color="auto"/>
              <w:left w:val="single" w:sz="6" w:space="0" w:color="auto"/>
              <w:bottom w:val="single" w:sz="6" w:space="0" w:color="auto"/>
              <w:right w:val="single" w:sz="6" w:space="0" w:color="auto"/>
            </w:tcBorders>
          </w:tcPr>
          <w:p w14:paraId="107026CD" w14:textId="77777777" w:rsidR="00FD5465" w:rsidRPr="00102CD0" w:rsidRDefault="00FD5465" w:rsidP="0055281C">
            <w:pPr>
              <w:tabs>
                <w:tab w:val="left" w:pos="851"/>
              </w:tabs>
              <w:autoSpaceDE w:val="0"/>
              <w:autoSpaceDN w:val="0"/>
              <w:adjustRightInd w:val="0"/>
              <w:rPr>
                <w:i/>
              </w:rPr>
            </w:pPr>
            <w:r w:rsidRPr="00102CD0">
              <w:rPr>
                <w:i/>
              </w:rPr>
              <w:t>Urbanizirana seoska područja</w:t>
            </w:r>
          </w:p>
        </w:tc>
        <w:tc>
          <w:tcPr>
            <w:tcW w:w="1136" w:type="dxa"/>
            <w:tcBorders>
              <w:top w:val="single" w:sz="6" w:space="0" w:color="auto"/>
              <w:left w:val="single" w:sz="6" w:space="0" w:color="auto"/>
              <w:bottom w:val="single" w:sz="6" w:space="0" w:color="auto"/>
              <w:right w:val="single" w:sz="6" w:space="0" w:color="auto"/>
            </w:tcBorders>
          </w:tcPr>
          <w:p w14:paraId="398D4F3B" w14:textId="77777777" w:rsidR="00FD5465" w:rsidRPr="00102CD0" w:rsidRDefault="00FD5465" w:rsidP="0055281C">
            <w:pPr>
              <w:tabs>
                <w:tab w:val="left" w:pos="851"/>
              </w:tabs>
              <w:autoSpaceDE w:val="0"/>
              <w:autoSpaceDN w:val="0"/>
              <w:adjustRightInd w:val="0"/>
              <w:jc w:val="right"/>
              <w:rPr>
                <w:i/>
              </w:rPr>
            </w:pPr>
            <w:r w:rsidRPr="00102CD0">
              <w:rPr>
                <w:i/>
              </w:rPr>
              <w:t>J13</w:t>
            </w:r>
          </w:p>
        </w:tc>
        <w:tc>
          <w:tcPr>
            <w:tcW w:w="942" w:type="dxa"/>
            <w:tcBorders>
              <w:top w:val="single" w:sz="6" w:space="0" w:color="auto"/>
              <w:left w:val="single" w:sz="6" w:space="0" w:color="auto"/>
              <w:bottom w:val="single" w:sz="6" w:space="0" w:color="auto"/>
              <w:right w:val="single" w:sz="6" w:space="0" w:color="auto"/>
            </w:tcBorders>
          </w:tcPr>
          <w:p w14:paraId="7D254C38" w14:textId="77777777" w:rsidR="00FD5465" w:rsidRPr="00102CD0" w:rsidRDefault="00FD5465" w:rsidP="0055281C">
            <w:pPr>
              <w:tabs>
                <w:tab w:val="left" w:pos="851"/>
              </w:tabs>
              <w:autoSpaceDE w:val="0"/>
              <w:autoSpaceDN w:val="0"/>
              <w:adjustRightInd w:val="0"/>
              <w:jc w:val="right"/>
              <w:rPr>
                <w:i/>
              </w:rPr>
            </w:pPr>
            <w:r w:rsidRPr="00102CD0">
              <w:rPr>
                <w:i/>
              </w:rPr>
              <w:t>0,08</w:t>
            </w:r>
          </w:p>
        </w:tc>
      </w:tr>
      <w:tr w:rsidR="00FD5465" w:rsidRPr="00102CD0" w14:paraId="57439D0B" w14:textId="77777777" w:rsidTr="0055281C">
        <w:trPr>
          <w:trHeight w:val="245"/>
          <w:jc w:val="center"/>
        </w:trPr>
        <w:tc>
          <w:tcPr>
            <w:tcW w:w="6060" w:type="dxa"/>
            <w:tcBorders>
              <w:top w:val="single" w:sz="6" w:space="0" w:color="auto"/>
              <w:left w:val="single" w:sz="6" w:space="0" w:color="auto"/>
              <w:bottom w:val="single" w:sz="6" w:space="0" w:color="auto"/>
              <w:right w:val="single" w:sz="6" w:space="0" w:color="auto"/>
            </w:tcBorders>
          </w:tcPr>
          <w:p w14:paraId="1B272F02" w14:textId="77777777" w:rsidR="00FD5465" w:rsidRPr="00102CD0" w:rsidRDefault="00FD5465" w:rsidP="0055281C">
            <w:pPr>
              <w:tabs>
                <w:tab w:val="left" w:pos="851"/>
              </w:tabs>
              <w:autoSpaceDE w:val="0"/>
              <w:autoSpaceDN w:val="0"/>
              <w:adjustRightInd w:val="0"/>
              <w:rPr>
                <w:bCs/>
                <w:i/>
              </w:rPr>
            </w:pPr>
            <w:r w:rsidRPr="00102CD0">
              <w:rPr>
                <w:bCs/>
                <w:i/>
              </w:rPr>
              <w:t>Vlažne livade Srednje Europe</w:t>
            </w:r>
          </w:p>
        </w:tc>
        <w:tc>
          <w:tcPr>
            <w:tcW w:w="1136" w:type="dxa"/>
            <w:tcBorders>
              <w:top w:val="single" w:sz="6" w:space="0" w:color="auto"/>
              <w:left w:val="single" w:sz="6" w:space="0" w:color="auto"/>
              <w:bottom w:val="single" w:sz="6" w:space="0" w:color="auto"/>
              <w:right w:val="single" w:sz="6" w:space="0" w:color="auto"/>
            </w:tcBorders>
          </w:tcPr>
          <w:p w14:paraId="49432FC0" w14:textId="77777777" w:rsidR="00FD5465" w:rsidRPr="00102CD0" w:rsidRDefault="00FD5465" w:rsidP="0055281C">
            <w:pPr>
              <w:tabs>
                <w:tab w:val="left" w:pos="851"/>
              </w:tabs>
              <w:autoSpaceDE w:val="0"/>
              <w:autoSpaceDN w:val="0"/>
              <w:adjustRightInd w:val="0"/>
              <w:jc w:val="right"/>
              <w:rPr>
                <w:bCs/>
                <w:i/>
              </w:rPr>
            </w:pPr>
            <w:r w:rsidRPr="00102CD0">
              <w:rPr>
                <w:bCs/>
                <w:i/>
              </w:rPr>
              <w:t>C22</w:t>
            </w:r>
          </w:p>
        </w:tc>
        <w:tc>
          <w:tcPr>
            <w:tcW w:w="942" w:type="dxa"/>
            <w:tcBorders>
              <w:top w:val="single" w:sz="6" w:space="0" w:color="auto"/>
              <w:left w:val="single" w:sz="6" w:space="0" w:color="auto"/>
              <w:bottom w:val="single" w:sz="6" w:space="0" w:color="auto"/>
              <w:right w:val="single" w:sz="6" w:space="0" w:color="auto"/>
            </w:tcBorders>
          </w:tcPr>
          <w:p w14:paraId="318BB24A" w14:textId="77777777" w:rsidR="00FD5465" w:rsidRPr="00102CD0" w:rsidRDefault="00FD5465" w:rsidP="0055281C">
            <w:pPr>
              <w:tabs>
                <w:tab w:val="left" w:pos="851"/>
              </w:tabs>
              <w:autoSpaceDE w:val="0"/>
              <w:autoSpaceDN w:val="0"/>
              <w:adjustRightInd w:val="0"/>
              <w:jc w:val="right"/>
              <w:rPr>
                <w:i/>
              </w:rPr>
            </w:pPr>
            <w:r w:rsidRPr="00102CD0">
              <w:rPr>
                <w:i/>
              </w:rPr>
              <w:t>3,71</w:t>
            </w:r>
          </w:p>
        </w:tc>
      </w:tr>
      <w:tr w:rsidR="00FD5465" w:rsidRPr="00102CD0" w14:paraId="6AE0232B" w14:textId="77777777" w:rsidTr="0055281C">
        <w:trPr>
          <w:trHeight w:val="245"/>
          <w:jc w:val="center"/>
        </w:trPr>
        <w:tc>
          <w:tcPr>
            <w:tcW w:w="6060" w:type="dxa"/>
            <w:tcBorders>
              <w:top w:val="single" w:sz="6" w:space="0" w:color="auto"/>
              <w:left w:val="single" w:sz="6" w:space="0" w:color="auto"/>
              <w:bottom w:val="single" w:sz="6" w:space="0" w:color="auto"/>
              <w:right w:val="single" w:sz="6" w:space="0" w:color="auto"/>
            </w:tcBorders>
          </w:tcPr>
          <w:p w14:paraId="57EC98DE" w14:textId="77777777" w:rsidR="00FD5465" w:rsidRPr="00102CD0" w:rsidRDefault="00FD5465" w:rsidP="0055281C">
            <w:pPr>
              <w:tabs>
                <w:tab w:val="left" w:pos="851"/>
              </w:tabs>
              <w:autoSpaceDE w:val="0"/>
              <w:autoSpaceDN w:val="0"/>
              <w:adjustRightInd w:val="0"/>
              <w:jc w:val="right"/>
              <w:rPr>
                <w:i/>
              </w:rPr>
            </w:pPr>
          </w:p>
        </w:tc>
        <w:tc>
          <w:tcPr>
            <w:tcW w:w="1136" w:type="dxa"/>
            <w:tcBorders>
              <w:top w:val="single" w:sz="6" w:space="0" w:color="auto"/>
              <w:left w:val="single" w:sz="6" w:space="0" w:color="auto"/>
              <w:bottom w:val="single" w:sz="6" w:space="0" w:color="auto"/>
              <w:right w:val="single" w:sz="6" w:space="0" w:color="auto"/>
            </w:tcBorders>
          </w:tcPr>
          <w:p w14:paraId="2AB16FBD" w14:textId="77777777" w:rsidR="00FD5465" w:rsidRPr="00102CD0" w:rsidRDefault="00FD5465" w:rsidP="0055281C">
            <w:pPr>
              <w:tabs>
                <w:tab w:val="left" w:pos="851"/>
              </w:tabs>
              <w:autoSpaceDE w:val="0"/>
              <w:autoSpaceDN w:val="0"/>
              <w:adjustRightInd w:val="0"/>
              <w:jc w:val="right"/>
              <w:rPr>
                <w:i/>
              </w:rPr>
            </w:pPr>
            <w:r w:rsidRPr="00102CD0">
              <w:rPr>
                <w:i/>
              </w:rPr>
              <w:t>Ukupno:</w:t>
            </w:r>
          </w:p>
        </w:tc>
        <w:tc>
          <w:tcPr>
            <w:tcW w:w="942" w:type="dxa"/>
            <w:tcBorders>
              <w:top w:val="single" w:sz="6" w:space="0" w:color="auto"/>
              <w:left w:val="single" w:sz="6" w:space="0" w:color="auto"/>
              <w:bottom w:val="single" w:sz="6" w:space="0" w:color="auto"/>
              <w:right w:val="single" w:sz="6" w:space="0" w:color="auto"/>
            </w:tcBorders>
          </w:tcPr>
          <w:p w14:paraId="74187F7F" w14:textId="77777777" w:rsidR="00FD5465" w:rsidRPr="00102CD0" w:rsidRDefault="00FD5465" w:rsidP="0055281C">
            <w:pPr>
              <w:tabs>
                <w:tab w:val="left" w:pos="851"/>
              </w:tabs>
              <w:autoSpaceDE w:val="0"/>
              <w:autoSpaceDN w:val="0"/>
              <w:adjustRightInd w:val="0"/>
              <w:jc w:val="right"/>
              <w:rPr>
                <w:i/>
              </w:rPr>
            </w:pPr>
            <w:r w:rsidRPr="00102CD0">
              <w:rPr>
                <w:i/>
              </w:rPr>
              <w:t>100,00</w:t>
            </w:r>
          </w:p>
        </w:tc>
      </w:tr>
    </w:tbl>
    <w:p w14:paraId="33B22886" w14:textId="77777777" w:rsidR="00FD5465" w:rsidRPr="00102CD0" w:rsidRDefault="00FD5465" w:rsidP="00FD5465">
      <w:pPr>
        <w:tabs>
          <w:tab w:val="left" w:pos="851"/>
          <w:tab w:val="num" w:pos="900"/>
        </w:tabs>
        <w:ind w:left="900"/>
        <w:rPr>
          <w:i/>
        </w:rPr>
      </w:pPr>
    </w:p>
    <w:p w14:paraId="54C978EA" w14:textId="77777777" w:rsidR="00FD5465" w:rsidRPr="00102CD0" w:rsidRDefault="00FD5465" w:rsidP="00FD5465">
      <w:pPr>
        <w:spacing w:line="223" w:lineRule="auto"/>
        <w:ind w:left="720" w:hanging="720"/>
        <w:rPr>
          <w:noProof/>
        </w:rPr>
      </w:pPr>
      <w:r w:rsidRPr="00102CD0">
        <w:rPr>
          <w:noProof/>
        </w:rPr>
        <w:t>(8)</w:t>
      </w:r>
      <w:r w:rsidRPr="00102CD0">
        <w:rPr>
          <w:noProof/>
        </w:rPr>
        <w:tab/>
        <w:t xml:space="preserve">U članku 96.b. mijenja se stavak (26) na način da se iza </w:t>
      </w:r>
      <w:r w:rsidRPr="00102CD0">
        <w:rPr>
          <w:i/>
          <w:noProof/>
        </w:rPr>
        <w:t xml:space="preserve">Uredbe o proglašenju ekološke mreže </w:t>
      </w:r>
      <w:r w:rsidRPr="00102CD0">
        <w:rPr>
          <w:noProof/>
        </w:rPr>
        <w:t>ažuriraju brojevi Narodnih novina i stavak (26) glasi:</w:t>
      </w:r>
    </w:p>
    <w:p w14:paraId="503099D9" w14:textId="77777777" w:rsidR="00FD5465" w:rsidRPr="00102CD0" w:rsidRDefault="00FD5465" w:rsidP="00FD5465">
      <w:pPr>
        <w:tabs>
          <w:tab w:val="left" w:pos="851"/>
          <w:tab w:val="num" w:pos="900"/>
        </w:tabs>
        <w:ind w:left="900"/>
        <w:rPr>
          <w:i/>
        </w:rPr>
      </w:pPr>
      <w:r w:rsidRPr="00102CD0">
        <w:rPr>
          <w:i/>
        </w:rPr>
        <w:t>„ U Hrvatskoj je Ekološka mreža propisana Zakonom o zaštiti prirode, a proglašena Uredbom o proglašenju ekološke mreže (NN124/13, 105/15) te predstavlja sustav međusobno povezanih ili prostorno bliskih ekološki značajnih područja važnih za ugrožene vrste i staništa, koja uravnoteženom biogeografskom raspoređenošću značajno pridonose očuvanju prirodne ravnoteže i biološke raznolikosti. Uredbom o proglašenju ekološke mreže (NN124/13, 105/15) propisane su i smjernice za mjere zaštite čija provedba osigurava postizanje i održavanje povoljnog stanja ciljeva očuvanja svakog područja ekološke mreže. Smjernice za mjere zaštite navedene su u daljnjem tekstu, a opisi pojedinih područja Ekološke mreže nalaze se u prilogu ove stručne podloge. Funkcionalnost ekološke mreže osigurana je zastupljenošću njezinih sastavnica. Područja ekološke mreže sukladno EU ekološkoj mreži NATURA 2000 podijeljena su na područja važna za divlje svojte i stanišne tipove (potencijalna "SAC" područja – Special Areas of Conservation</w:t>
      </w:r>
      <w:r w:rsidRPr="00102CD0">
        <w:rPr>
          <w:b/>
          <w:i/>
        </w:rPr>
        <w:t xml:space="preserve">) </w:t>
      </w:r>
      <w:r w:rsidRPr="00102CD0">
        <w:rPr>
          <w:i/>
        </w:rPr>
        <w:t>te međunarodno važna područja za ptice</w:t>
      </w:r>
      <w:r w:rsidRPr="00102CD0">
        <w:rPr>
          <w:b/>
          <w:i/>
        </w:rPr>
        <w:t xml:space="preserve"> </w:t>
      </w:r>
      <w:r w:rsidRPr="00102CD0">
        <w:rPr>
          <w:i/>
        </w:rPr>
        <w:t>(potencijalna "SPA" područja – Special Protection Areas). Unutar ekološke mreže njezini dijelovi povezuju se prirodnim ili umjetnim koridorima. Ekološki koridor je ekološka sastavnica ili niz takvih sastavnica koje omogućuju kretanje populacijama živih organizama od jednog lokaliteta do drugog. Područja važna za divlje svojte i stanišne tipove koja su uz šifru područja označena s #, kao i sva međunarodno važna područja za ptice, predstavljaju potencijalna područja NATURA 2000..“</w:t>
      </w:r>
    </w:p>
    <w:p w14:paraId="738B08CC" w14:textId="77777777" w:rsidR="00FD5465" w:rsidRPr="00102CD0" w:rsidRDefault="00FD5465" w:rsidP="00FD5465">
      <w:pPr>
        <w:tabs>
          <w:tab w:val="left" w:pos="851"/>
          <w:tab w:val="num" w:pos="900"/>
        </w:tabs>
        <w:rPr>
          <w:i/>
        </w:rPr>
      </w:pPr>
    </w:p>
    <w:p w14:paraId="37DD7AB0" w14:textId="77777777" w:rsidR="00FD5465" w:rsidRPr="00102CD0" w:rsidRDefault="00FD5465" w:rsidP="00FD5465">
      <w:pPr>
        <w:spacing w:line="223" w:lineRule="auto"/>
        <w:ind w:left="720" w:hanging="720"/>
        <w:rPr>
          <w:noProof/>
        </w:rPr>
      </w:pPr>
      <w:r w:rsidRPr="00102CD0">
        <w:rPr>
          <w:noProof/>
        </w:rPr>
        <w:t>(9)</w:t>
      </w:r>
      <w:r w:rsidRPr="00102CD0">
        <w:rPr>
          <w:noProof/>
        </w:rPr>
        <w:tab/>
        <w:t xml:space="preserve">U članku 96.b. mijenja se stavak (28) na način da se iza </w:t>
      </w:r>
      <w:r w:rsidRPr="00102CD0">
        <w:rPr>
          <w:i/>
          <w:noProof/>
        </w:rPr>
        <w:t xml:space="preserve">Uredbe o proglašenju ekološke mreže </w:t>
      </w:r>
      <w:r w:rsidRPr="00102CD0">
        <w:rPr>
          <w:noProof/>
        </w:rPr>
        <w:t>ažuriraju brojevi Narodnih novina i stavak (28) glasi:</w:t>
      </w:r>
    </w:p>
    <w:p w14:paraId="46B88016" w14:textId="77777777" w:rsidR="00FD5465" w:rsidRPr="00102CD0" w:rsidRDefault="00FD5465" w:rsidP="00FD5465">
      <w:pPr>
        <w:tabs>
          <w:tab w:val="left" w:pos="851"/>
        </w:tabs>
        <w:ind w:left="537" w:hanging="537"/>
        <w:rPr>
          <w:i/>
        </w:rPr>
      </w:pPr>
      <w:r w:rsidRPr="00102CD0">
        <w:rPr>
          <w:b/>
          <w:bCs/>
          <w:i/>
          <w:iCs/>
          <w:noProof/>
          <w:lang w:val="en-GB"/>
        </w:rPr>
        <w:tab/>
        <w:t>“</w:t>
      </w:r>
      <w:r w:rsidRPr="00102CD0">
        <w:rPr>
          <w:i/>
        </w:rPr>
        <w:t>Ekološka mreža na području Općine Stari Jankovci obuhvaća slijedeće:</w:t>
      </w:r>
    </w:p>
    <w:p w14:paraId="2F16B724" w14:textId="77777777" w:rsidR="00FD5465" w:rsidRPr="00102CD0" w:rsidRDefault="00FD5465" w:rsidP="00FD5465">
      <w:pPr>
        <w:numPr>
          <w:ilvl w:val="0"/>
          <w:numId w:val="3"/>
        </w:numPr>
        <w:tabs>
          <w:tab w:val="left" w:pos="851"/>
          <w:tab w:val="num" w:pos="900"/>
        </w:tabs>
        <w:ind w:left="900" w:hanging="49"/>
        <w:rPr>
          <w:i/>
        </w:rPr>
      </w:pPr>
      <w:r w:rsidRPr="00102CD0">
        <w:rPr>
          <w:i/>
        </w:rPr>
        <w:t>Područja važna za divlje svojte i stanišne tipove</w:t>
      </w:r>
    </w:p>
    <w:p w14:paraId="157CB02E" w14:textId="77777777" w:rsidR="00FD5465" w:rsidRPr="00102CD0" w:rsidRDefault="00FD5465" w:rsidP="00FD5465">
      <w:pPr>
        <w:ind w:left="540"/>
        <w:rPr>
          <w:i/>
        </w:rPr>
      </w:pPr>
    </w:p>
    <w:tbl>
      <w:tblPr>
        <w:tblW w:w="7072" w:type="dxa"/>
        <w:tblInd w:w="1008" w:type="dxa"/>
        <w:tblLook w:val="01E0" w:firstRow="1" w:lastRow="1" w:firstColumn="1" w:lastColumn="1" w:noHBand="0" w:noVBand="0"/>
      </w:tblPr>
      <w:tblGrid>
        <w:gridCol w:w="7072"/>
      </w:tblGrid>
      <w:tr w:rsidR="00FD5465" w:rsidRPr="00102CD0" w14:paraId="17983F9A" w14:textId="77777777" w:rsidTr="0055281C">
        <w:tc>
          <w:tcPr>
            <w:tcW w:w="7072" w:type="dxa"/>
          </w:tcPr>
          <w:p w14:paraId="6B7F8EDA" w14:textId="77777777" w:rsidR="00FD5465" w:rsidRPr="00102CD0" w:rsidRDefault="00FD5465" w:rsidP="0055281C">
            <w:pPr>
              <w:tabs>
                <w:tab w:val="left" w:pos="851"/>
              </w:tabs>
              <w:ind w:left="252" w:hanging="252"/>
              <w:rPr>
                <w:i/>
              </w:rPr>
            </w:pPr>
            <w:r w:rsidRPr="00102CD0">
              <w:rPr>
                <w:i/>
              </w:rPr>
              <w:t>• Jankovačka Dubrava HR2000472 (šuma hrasta lužnjaka i običnog graba)</w:t>
            </w:r>
          </w:p>
        </w:tc>
      </w:tr>
    </w:tbl>
    <w:p w14:paraId="46CCBAE8" w14:textId="77777777" w:rsidR="00FD5465" w:rsidRPr="00102CD0" w:rsidRDefault="00FD5465" w:rsidP="00FD5465">
      <w:pPr>
        <w:tabs>
          <w:tab w:val="left" w:pos="851"/>
        </w:tabs>
        <w:ind w:left="537" w:hanging="537"/>
        <w:jc w:val="center"/>
        <w:rPr>
          <w:i/>
        </w:rPr>
      </w:pPr>
      <w:r w:rsidRPr="00102CD0">
        <w:rPr>
          <w:i/>
        </w:rPr>
        <w:t xml:space="preserve">Smjernice za mjere zaštite područja Ekološke mreže RH propisane </w:t>
      </w:r>
    </w:p>
    <w:p w14:paraId="372B2675" w14:textId="77777777" w:rsidR="00FD5465" w:rsidRPr="00102CD0" w:rsidRDefault="00FD5465" w:rsidP="00FD5465">
      <w:pPr>
        <w:tabs>
          <w:tab w:val="left" w:pos="851"/>
        </w:tabs>
        <w:ind w:left="537" w:hanging="537"/>
        <w:jc w:val="center"/>
        <w:rPr>
          <w:i/>
        </w:rPr>
      </w:pPr>
      <w:r w:rsidRPr="00102CD0">
        <w:rPr>
          <w:i/>
        </w:rPr>
        <w:t>Uredbom o proglašenju ekološke mreže (NN124/13, 105/15)</w:t>
      </w:r>
    </w:p>
    <w:p w14:paraId="0D6F179F" w14:textId="77777777" w:rsidR="00FD5465" w:rsidRPr="00102CD0" w:rsidRDefault="00FD5465" w:rsidP="00FD5465">
      <w:pPr>
        <w:tabs>
          <w:tab w:val="left" w:pos="851"/>
        </w:tabs>
        <w:ind w:left="537" w:hanging="537"/>
        <w:jc w:val="center"/>
        <w:rPr>
          <w:i/>
        </w:rPr>
      </w:pPr>
    </w:p>
    <w:tbl>
      <w:tblPr>
        <w:tblW w:w="8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6"/>
        <w:gridCol w:w="7713"/>
      </w:tblGrid>
      <w:tr w:rsidR="00FD5465" w:rsidRPr="00102CD0" w14:paraId="2F468A7B" w14:textId="77777777" w:rsidTr="0055281C">
        <w:trPr>
          <w:trHeight w:val="170"/>
          <w:jc w:val="center"/>
        </w:trPr>
        <w:tc>
          <w:tcPr>
            <w:tcW w:w="661" w:type="dxa"/>
            <w:shd w:val="clear" w:color="auto" w:fill="auto"/>
            <w:vAlign w:val="bottom"/>
          </w:tcPr>
          <w:p w14:paraId="79E9DC51" w14:textId="77777777" w:rsidR="00FD5465" w:rsidRPr="00102CD0" w:rsidRDefault="00FD5465" w:rsidP="0055281C">
            <w:pPr>
              <w:tabs>
                <w:tab w:val="left" w:pos="851"/>
              </w:tabs>
              <w:jc w:val="center"/>
              <w:rPr>
                <w:i/>
              </w:rPr>
            </w:pPr>
            <w:r w:rsidRPr="00102CD0">
              <w:rPr>
                <w:i/>
              </w:rPr>
              <w:t>4000</w:t>
            </w:r>
          </w:p>
        </w:tc>
        <w:tc>
          <w:tcPr>
            <w:tcW w:w="7748" w:type="dxa"/>
            <w:shd w:val="clear" w:color="auto" w:fill="auto"/>
            <w:vAlign w:val="bottom"/>
          </w:tcPr>
          <w:p w14:paraId="1BB5FA0D" w14:textId="77777777" w:rsidR="00FD5465" w:rsidRPr="00102CD0" w:rsidRDefault="00FD5465" w:rsidP="0055281C">
            <w:pPr>
              <w:tabs>
                <w:tab w:val="left" w:pos="851"/>
              </w:tabs>
              <w:rPr>
                <w:bCs/>
                <w:i/>
              </w:rPr>
            </w:pPr>
            <w:r w:rsidRPr="00102CD0">
              <w:rPr>
                <w:bCs/>
                <w:i/>
              </w:rPr>
              <w:t>E. Šume</w:t>
            </w:r>
          </w:p>
        </w:tc>
      </w:tr>
      <w:tr w:rsidR="00FD5465" w:rsidRPr="00102CD0" w14:paraId="6B3ADE12" w14:textId="77777777" w:rsidTr="0055281C">
        <w:trPr>
          <w:trHeight w:val="170"/>
          <w:jc w:val="center"/>
        </w:trPr>
        <w:tc>
          <w:tcPr>
            <w:tcW w:w="661" w:type="dxa"/>
            <w:shd w:val="clear" w:color="auto" w:fill="auto"/>
            <w:vAlign w:val="bottom"/>
          </w:tcPr>
          <w:p w14:paraId="403B6EA5" w14:textId="77777777" w:rsidR="00FD5465" w:rsidRPr="00102CD0" w:rsidRDefault="00FD5465" w:rsidP="0055281C">
            <w:pPr>
              <w:tabs>
                <w:tab w:val="left" w:pos="851"/>
              </w:tabs>
              <w:jc w:val="center"/>
              <w:rPr>
                <w:i/>
              </w:rPr>
            </w:pPr>
            <w:r w:rsidRPr="00102CD0">
              <w:rPr>
                <w:i/>
              </w:rPr>
              <w:t>121</w:t>
            </w:r>
          </w:p>
        </w:tc>
        <w:tc>
          <w:tcPr>
            <w:tcW w:w="7748" w:type="dxa"/>
            <w:shd w:val="clear" w:color="auto" w:fill="auto"/>
            <w:vAlign w:val="bottom"/>
          </w:tcPr>
          <w:p w14:paraId="4310813D" w14:textId="77777777" w:rsidR="00FD5465" w:rsidRPr="00102CD0" w:rsidRDefault="00FD5465" w:rsidP="0055281C">
            <w:pPr>
              <w:tabs>
                <w:tab w:val="left" w:pos="851"/>
              </w:tabs>
              <w:rPr>
                <w:i/>
              </w:rPr>
            </w:pPr>
            <w:r w:rsidRPr="00102CD0">
              <w:rPr>
                <w:i/>
              </w:rPr>
              <w:t>Gospodarenje šumama provoditi sukladno načelima certifikacije šuma</w:t>
            </w:r>
          </w:p>
        </w:tc>
      </w:tr>
      <w:tr w:rsidR="00FD5465" w:rsidRPr="00102CD0" w14:paraId="71A73AC8" w14:textId="77777777" w:rsidTr="0055281C">
        <w:trPr>
          <w:trHeight w:val="170"/>
          <w:jc w:val="center"/>
        </w:trPr>
        <w:tc>
          <w:tcPr>
            <w:tcW w:w="661" w:type="dxa"/>
            <w:shd w:val="clear" w:color="auto" w:fill="auto"/>
            <w:vAlign w:val="bottom"/>
          </w:tcPr>
          <w:p w14:paraId="4C663B5E" w14:textId="77777777" w:rsidR="00FD5465" w:rsidRPr="00102CD0" w:rsidRDefault="00FD5465" w:rsidP="0055281C">
            <w:pPr>
              <w:tabs>
                <w:tab w:val="left" w:pos="851"/>
              </w:tabs>
              <w:jc w:val="center"/>
              <w:rPr>
                <w:i/>
              </w:rPr>
            </w:pPr>
            <w:r w:rsidRPr="00102CD0">
              <w:rPr>
                <w:i/>
              </w:rPr>
              <w:t>128</w:t>
            </w:r>
          </w:p>
        </w:tc>
        <w:tc>
          <w:tcPr>
            <w:tcW w:w="7748" w:type="dxa"/>
            <w:shd w:val="clear" w:color="auto" w:fill="auto"/>
            <w:vAlign w:val="bottom"/>
          </w:tcPr>
          <w:p w14:paraId="09007578" w14:textId="77777777" w:rsidR="00FD5465" w:rsidRPr="00102CD0" w:rsidRDefault="00FD5465" w:rsidP="0055281C">
            <w:pPr>
              <w:tabs>
                <w:tab w:val="left" w:pos="851"/>
              </w:tabs>
              <w:rPr>
                <w:i/>
              </w:rPr>
            </w:pPr>
            <w:r w:rsidRPr="00102CD0">
              <w:rPr>
                <w:i/>
              </w:rPr>
              <w:t>U gospodarenju šumama osigurati prikladnu brigu za očuvanje ugroženih i rijetkih divljih svojti te sustavno praćenje njihova stanja (monitoring)</w:t>
            </w:r>
          </w:p>
        </w:tc>
      </w:tr>
    </w:tbl>
    <w:p w14:paraId="378701B8" w14:textId="77777777" w:rsidR="00FD5465" w:rsidRPr="00102CD0" w:rsidRDefault="00FD5465" w:rsidP="00FD5465">
      <w:pPr>
        <w:tabs>
          <w:tab w:val="left" w:pos="851"/>
        </w:tabs>
        <w:rPr>
          <w:i/>
        </w:rPr>
      </w:pPr>
    </w:p>
    <w:p w14:paraId="5159BB72" w14:textId="77777777" w:rsidR="00FD5465" w:rsidRPr="00102CD0" w:rsidRDefault="00FD5465" w:rsidP="00FD5465">
      <w:pPr>
        <w:numPr>
          <w:ilvl w:val="0"/>
          <w:numId w:val="9"/>
        </w:numPr>
        <w:spacing w:line="223" w:lineRule="auto"/>
        <w:ind w:hanging="1080"/>
        <w:rPr>
          <w:b/>
          <w:bCs/>
          <w:iCs/>
          <w:noProof/>
          <w:color w:val="000000"/>
          <w:lang w:val="en-GB"/>
        </w:rPr>
      </w:pPr>
      <w:bookmarkStart w:id="1" w:name="_Toc105760213"/>
      <w:r w:rsidRPr="00102CD0">
        <w:rPr>
          <w:b/>
          <w:bCs/>
          <w:iCs/>
          <w:noProof/>
          <w:color w:val="000000"/>
          <w:lang w:val="en-GB"/>
        </w:rPr>
        <w:t>ZAVRŠNE ODREDBE</w:t>
      </w:r>
      <w:bookmarkEnd w:id="1"/>
    </w:p>
    <w:p w14:paraId="7A78E8D1" w14:textId="77777777" w:rsidR="00FD5465" w:rsidRPr="00102CD0" w:rsidRDefault="00FD5465" w:rsidP="00FD5465">
      <w:pPr>
        <w:tabs>
          <w:tab w:val="left" w:pos="851"/>
        </w:tabs>
        <w:rPr>
          <w:color w:val="000000"/>
        </w:rPr>
      </w:pPr>
    </w:p>
    <w:p w14:paraId="0B88830E" w14:textId="77777777" w:rsidR="00FD5465" w:rsidRPr="00102CD0" w:rsidRDefault="00FD5465" w:rsidP="00102CD0">
      <w:pPr>
        <w:tabs>
          <w:tab w:val="left" w:pos="851"/>
        </w:tabs>
        <w:ind w:left="537" w:hanging="537"/>
        <w:jc w:val="center"/>
        <w:rPr>
          <w:b/>
          <w:color w:val="000000"/>
        </w:rPr>
      </w:pPr>
      <w:r w:rsidRPr="00102CD0">
        <w:rPr>
          <w:b/>
          <w:color w:val="000000"/>
        </w:rPr>
        <w:t xml:space="preserve">Članak </w:t>
      </w:r>
      <w:r w:rsidRPr="00102CD0">
        <w:rPr>
          <w:b/>
          <w:color w:val="000000"/>
        </w:rPr>
        <w:fldChar w:fldCharType="begin"/>
      </w:r>
      <w:r w:rsidRPr="00102CD0">
        <w:rPr>
          <w:b/>
          <w:color w:val="000000"/>
        </w:rPr>
        <w:instrText xml:space="preserve"> AUTONUM  \* Arabic </w:instrText>
      </w:r>
      <w:r w:rsidRPr="00102CD0">
        <w:rPr>
          <w:b/>
          <w:color w:val="000000"/>
        </w:rPr>
        <w:fldChar w:fldCharType="end"/>
      </w:r>
    </w:p>
    <w:p w14:paraId="0F185D92" w14:textId="77777777" w:rsidR="00FD5465" w:rsidRPr="00102CD0" w:rsidRDefault="00FD5465" w:rsidP="00FD5465">
      <w:pPr>
        <w:tabs>
          <w:tab w:val="left" w:pos="851"/>
        </w:tabs>
        <w:rPr>
          <w:color w:val="000000"/>
        </w:rPr>
      </w:pPr>
      <w:r w:rsidRPr="00102CD0">
        <w:rPr>
          <w:color w:val="000000"/>
        </w:rPr>
        <w:t xml:space="preserve">Kartografski prikaz u mjerilu 1:25.000 koji je do sada bio na snazi, a označen je rednim brojem 1. u cijelosti se stavlja van snage i zamjenjuje novim kako slijedi: </w:t>
      </w:r>
    </w:p>
    <w:p w14:paraId="34CA6755" w14:textId="77777777" w:rsidR="00FD5465" w:rsidRPr="00102CD0" w:rsidRDefault="00FD5465" w:rsidP="00FD5465">
      <w:pPr>
        <w:tabs>
          <w:tab w:val="left" w:pos="851"/>
        </w:tabs>
        <w:rPr>
          <w:color w:val="000000"/>
        </w:rPr>
      </w:pPr>
    </w:p>
    <w:tbl>
      <w:tblPr>
        <w:tblW w:w="0" w:type="auto"/>
        <w:tblLook w:val="04A0" w:firstRow="1" w:lastRow="0" w:firstColumn="1" w:lastColumn="0" w:noHBand="0" w:noVBand="1"/>
      </w:tblPr>
      <w:tblGrid>
        <w:gridCol w:w="1640"/>
        <w:gridCol w:w="5787"/>
        <w:gridCol w:w="1645"/>
      </w:tblGrid>
      <w:tr w:rsidR="00FD5465" w:rsidRPr="00102CD0" w14:paraId="5BF8F8E0" w14:textId="77777777" w:rsidTr="0055281C">
        <w:tc>
          <w:tcPr>
            <w:tcW w:w="1668" w:type="dxa"/>
            <w:shd w:val="clear" w:color="auto" w:fill="auto"/>
          </w:tcPr>
          <w:p w14:paraId="53EAF1AF" w14:textId="77777777" w:rsidR="00FD5465" w:rsidRPr="00102CD0" w:rsidRDefault="00FD5465" w:rsidP="0055281C">
            <w:pPr>
              <w:tabs>
                <w:tab w:val="left" w:pos="851"/>
              </w:tabs>
              <w:rPr>
                <w:color w:val="000000"/>
              </w:rPr>
            </w:pPr>
            <w:r w:rsidRPr="00102CD0">
              <w:rPr>
                <w:color w:val="000000"/>
              </w:rPr>
              <w:t>Broj prikaza</w:t>
            </w:r>
          </w:p>
        </w:tc>
        <w:tc>
          <w:tcPr>
            <w:tcW w:w="5953" w:type="dxa"/>
            <w:shd w:val="clear" w:color="auto" w:fill="auto"/>
          </w:tcPr>
          <w:p w14:paraId="77469D30" w14:textId="77777777" w:rsidR="00FD5465" w:rsidRPr="00102CD0" w:rsidRDefault="00FD5465" w:rsidP="0055281C">
            <w:pPr>
              <w:tabs>
                <w:tab w:val="left" w:pos="851"/>
              </w:tabs>
              <w:rPr>
                <w:color w:val="000000"/>
              </w:rPr>
            </w:pPr>
            <w:r w:rsidRPr="00102CD0">
              <w:rPr>
                <w:color w:val="000000"/>
              </w:rPr>
              <w:t>Kartografski prikaz</w:t>
            </w:r>
          </w:p>
        </w:tc>
        <w:tc>
          <w:tcPr>
            <w:tcW w:w="1667" w:type="dxa"/>
            <w:shd w:val="clear" w:color="auto" w:fill="auto"/>
          </w:tcPr>
          <w:p w14:paraId="6B0939BD" w14:textId="77777777" w:rsidR="00FD5465" w:rsidRPr="00102CD0" w:rsidRDefault="00FD5465" w:rsidP="0055281C">
            <w:pPr>
              <w:tabs>
                <w:tab w:val="left" w:pos="851"/>
              </w:tabs>
              <w:rPr>
                <w:color w:val="000000"/>
              </w:rPr>
            </w:pPr>
            <w:r w:rsidRPr="00102CD0">
              <w:rPr>
                <w:color w:val="000000"/>
              </w:rPr>
              <w:t>Mjerilo</w:t>
            </w:r>
          </w:p>
        </w:tc>
      </w:tr>
      <w:tr w:rsidR="00FD5465" w:rsidRPr="00102CD0" w14:paraId="60977358" w14:textId="77777777" w:rsidTr="0055281C">
        <w:tc>
          <w:tcPr>
            <w:tcW w:w="1668" w:type="dxa"/>
            <w:shd w:val="clear" w:color="auto" w:fill="auto"/>
          </w:tcPr>
          <w:p w14:paraId="797094E5" w14:textId="77777777" w:rsidR="00FD5465" w:rsidRPr="00102CD0" w:rsidRDefault="00FD5465" w:rsidP="0055281C">
            <w:pPr>
              <w:tabs>
                <w:tab w:val="left" w:pos="851"/>
              </w:tabs>
              <w:rPr>
                <w:color w:val="000000"/>
              </w:rPr>
            </w:pPr>
            <w:r w:rsidRPr="00102CD0">
              <w:rPr>
                <w:color w:val="000000"/>
              </w:rPr>
              <w:t>1.</w:t>
            </w:r>
          </w:p>
        </w:tc>
        <w:tc>
          <w:tcPr>
            <w:tcW w:w="5953" w:type="dxa"/>
            <w:shd w:val="clear" w:color="auto" w:fill="auto"/>
          </w:tcPr>
          <w:p w14:paraId="6F0D0821" w14:textId="77777777" w:rsidR="00FD5465" w:rsidRPr="00102CD0" w:rsidRDefault="00FD5465" w:rsidP="0055281C">
            <w:pPr>
              <w:tabs>
                <w:tab w:val="left" w:pos="851"/>
              </w:tabs>
              <w:rPr>
                <w:color w:val="000000"/>
              </w:rPr>
            </w:pPr>
            <w:r w:rsidRPr="00102CD0">
              <w:rPr>
                <w:color w:val="000000"/>
              </w:rPr>
              <w:t>Korištenje i namjena prostora</w:t>
            </w:r>
          </w:p>
        </w:tc>
        <w:tc>
          <w:tcPr>
            <w:tcW w:w="1667" w:type="dxa"/>
            <w:shd w:val="clear" w:color="auto" w:fill="auto"/>
          </w:tcPr>
          <w:p w14:paraId="61FDCC67" w14:textId="77777777" w:rsidR="00FD5465" w:rsidRPr="00102CD0" w:rsidRDefault="00FD5465" w:rsidP="0055281C">
            <w:pPr>
              <w:tabs>
                <w:tab w:val="left" w:pos="851"/>
              </w:tabs>
              <w:rPr>
                <w:color w:val="000000"/>
              </w:rPr>
            </w:pPr>
            <w:r w:rsidRPr="00102CD0">
              <w:rPr>
                <w:color w:val="000000"/>
              </w:rPr>
              <w:t>1:25.000</w:t>
            </w:r>
          </w:p>
        </w:tc>
      </w:tr>
    </w:tbl>
    <w:p w14:paraId="2D30CE56" w14:textId="77777777" w:rsidR="00FD5465" w:rsidRPr="00102CD0" w:rsidRDefault="00FD5465" w:rsidP="00FD5465">
      <w:pPr>
        <w:tabs>
          <w:tab w:val="left" w:pos="851"/>
        </w:tabs>
        <w:rPr>
          <w:color w:val="000000"/>
        </w:rPr>
      </w:pPr>
    </w:p>
    <w:p w14:paraId="44688B24" w14:textId="77777777" w:rsidR="00FD5465" w:rsidRPr="00102CD0" w:rsidRDefault="00FD5465" w:rsidP="00102CD0">
      <w:pPr>
        <w:tabs>
          <w:tab w:val="left" w:pos="851"/>
        </w:tabs>
        <w:ind w:left="537" w:hanging="537"/>
        <w:jc w:val="center"/>
        <w:rPr>
          <w:b/>
          <w:color w:val="000000"/>
        </w:rPr>
      </w:pPr>
      <w:r w:rsidRPr="00102CD0">
        <w:rPr>
          <w:b/>
          <w:color w:val="000000"/>
        </w:rPr>
        <w:t xml:space="preserve">Članak </w:t>
      </w:r>
      <w:r w:rsidRPr="00102CD0">
        <w:rPr>
          <w:b/>
          <w:color w:val="000000"/>
        </w:rPr>
        <w:fldChar w:fldCharType="begin"/>
      </w:r>
      <w:r w:rsidRPr="00102CD0">
        <w:rPr>
          <w:b/>
          <w:color w:val="000000"/>
        </w:rPr>
        <w:instrText xml:space="preserve"> AUTONUM  \* Arabic </w:instrText>
      </w:r>
      <w:r w:rsidRPr="00102CD0">
        <w:rPr>
          <w:b/>
          <w:color w:val="000000"/>
        </w:rPr>
        <w:fldChar w:fldCharType="end"/>
      </w:r>
    </w:p>
    <w:p w14:paraId="79AEAC02" w14:textId="77777777" w:rsidR="00FD5465" w:rsidRPr="00102CD0" w:rsidRDefault="00FD5465" w:rsidP="00FD5465">
      <w:pPr>
        <w:tabs>
          <w:tab w:val="left" w:pos="851"/>
        </w:tabs>
        <w:rPr>
          <w:color w:val="000000"/>
        </w:rPr>
      </w:pPr>
      <w:r w:rsidRPr="00102CD0">
        <w:rPr>
          <w:color w:val="000000"/>
        </w:rPr>
        <w:t xml:space="preserve">Odredbe ove Odluke ne primjenjuju se na postupke za zahvate u prostoru na česticama koje su u obuhvatu ovog Plana, a koji su pokrenuti prije stupanja na snagu ove Odluke. Isti postupci dovršit će se po odredbama Odluke koja je bila na snazi u vrijeme podnošenja zahtjeva. </w:t>
      </w:r>
    </w:p>
    <w:p w14:paraId="3D09B0F4" w14:textId="77777777" w:rsidR="00FD5465" w:rsidRPr="00102CD0" w:rsidRDefault="00FD5465" w:rsidP="00FD5465">
      <w:pPr>
        <w:tabs>
          <w:tab w:val="left" w:pos="851"/>
        </w:tabs>
        <w:rPr>
          <w:color w:val="000000"/>
        </w:rPr>
      </w:pPr>
    </w:p>
    <w:p w14:paraId="37D64D98" w14:textId="77777777" w:rsidR="00FD5465" w:rsidRPr="00102CD0" w:rsidRDefault="00FD5465" w:rsidP="00102CD0">
      <w:pPr>
        <w:tabs>
          <w:tab w:val="left" w:pos="851"/>
        </w:tabs>
        <w:ind w:left="537" w:hanging="537"/>
        <w:jc w:val="center"/>
        <w:rPr>
          <w:b/>
          <w:color w:val="000000"/>
        </w:rPr>
      </w:pPr>
      <w:r w:rsidRPr="00102CD0">
        <w:rPr>
          <w:b/>
          <w:color w:val="000000"/>
        </w:rPr>
        <w:t xml:space="preserve">Članak </w:t>
      </w:r>
      <w:r w:rsidRPr="00102CD0">
        <w:rPr>
          <w:b/>
          <w:color w:val="000000"/>
        </w:rPr>
        <w:fldChar w:fldCharType="begin"/>
      </w:r>
      <w:r w:rsidRPr="00102CD0">
        <w:rPr>
          <w:b/>
          <w:color w:val="000000"/>
        </w:rPr>
        <w:instrText xml:space="preserve"> AUTONUM  \* Arabic </w:instrText>
      </w:r>
      <w:r w:rsidRPr="00102CD0">
        <w:rPr>
          <w:b/>
          <w:color w:val="000000"/>
        </w:rPr>
        <w:fldChar w:fldCharType="end"/>
      </w:r>
    </w:p>
    <w:p w14:paraId="336B889A" w14:textId="606CA943" w:rsidR="00FD5465" w:rsidRPr="00102CD0" w:rsidRDefault="00FD5465" w:rsidP="00FD5465">
      <w:pPr>
        <w:tabs>
          <w:tab w:val="left" w:pos="851"/>
        </w:tabs>
        <w:rPr>
          <w:color w:val="000000"/>
        </w:rPr>
      </w:pPr>
      <w:r w:rsidRPr="00102CD0">
        <w:rPr>
          <w:color w:val="000000"/>
        </w:rPr>
        <w:t xml:space="preserve">Plan je izrađen u šest </w:t>
      </w:r>
      <w:r w:rsidR="00AC355B">
        <w:rPr>
          <w:color w:val="000000"/>
        </w:rPr>
        <w:t>(</w:t>
      </w:r>
      <w:r w:rsidRPr="00102CD0">
        <w:rPr>
          <w:color w:val="000000"/>
        </w:rPr>
        <w:t xml:space="preserve">6) primjeraka koji se smatraju Izvornikom od čega se 1 (jedan) nalazi u pismohrani Izrađivača Plana. </w:t>
      </w:r>
    </w:p>
    <w:p w14:paraId="3F644141" w14:textId="77777777" w:rsidR="00FD5465" w:rsidRPr="00102CD0" w:rsidRDefault="00FD5465" w:rsidP="00FD5465">
      <w:pPr>
        <w:tabs>
          <w:tab w:val="left" w:pos="851"/>
        </w:tabs>
        <w:rPr>
          <w:color w:val="000000"/>
        </w:rPr>
      </w:pPr>
    </w:p>
    <w:p w14:paraId="04283521" w14:textId="77777777" w:rsidR="00FD5465" w:rsidRPr="00102CD0" w:rsidRDefault="00FD5465" w:rsidP="00102CD0">
      <w:pPr>
        <w:tabs>
          <w:tab w:val="left" w:pos="851"/>
        </w:tabs>
        <w:ind w:left="537" w:hanging="537"/>
        <w:jc w:val="center"/>
        <w:rPr>
          <w:b/>
          <w:color w:val="000000"/>
        </w:rPr>
      </w:pPr>
      <w:r w:rsidRPr="00102CD0">
        <w:rPr>
          <w:b/>
          <w:color w:val="000000"/>
        </w:rPr>
        <w:t xml:space="preserve">Članak </w:t>
      </w:r>
      <w:r w:rsidRPr="00102CD0">
        <w:rPr>
          <w:b/>
          <w:color w:val="000000"/>
        </w:rPr>
        <w:fldChar w:fldCharType="begin"/>
      </w:r>
      <w:r w:rsidRPr="00102CD0">
        <w:rPr>
          <w:b/>
          <w:color w:val="000000"/>
        </w:rPr>
        <w:instrText xml:space="preserve"> AUTONUM  \* Arabic </w:instrText>
      </w:r>
      <w:r w:rsidRPr="00102CD0">
        <w:rPr>
          <w:b/>
          <w:color w:val="000000"/>
        </w:rPr>
        <w:fldChar w:fldCharType="end"/>
      </w:r>
    </w:p>
    <w:p w14:paraId="158AF6A7" w14:textId="77777777" w:rsidR="00FD5465" w:rsidRPr="00102CD0" w:rsidRDefault="00FD5465" w:rsidP="00FD5465">
      <w:pPr>
        <w:tabs>
          <w:tab w:val="left" w:pos="851"/>
        </w:tabs>
        <w:rPr>
          <w:color w:val="000000"/>
        </w:rPr>
      </w:pPr>
      <w:r w:rsidRPr="00102CD0">
        <w:rPr>
          <w:color w:val="000000"/>
        </w:rPr>
        <w:t xml:space="preserve">Sukladno članku 113. stavak 3. Zakona o prostornom uređenju (NN 153/13, 65/17, 114/18, 39/19, 98/19), </w:t>
      </w:r>
      <w:r w:rsidRPr="00102CD0">
        <w:rPr>
          <w:bCs/>
          <w:iCs/>
          <w:color w:val="000000"/>
        </w:rPr>
        <w:t xml:space="preserve">Odbora za Statut, Poslovnik i normativnu djelatnost izvršit će objavu pročišćenog teksta Odredbi za provedbu i grafičkog dijela Prostornog plana uređenja Općine Stari Jankovci. </w:t>
      </w:r>
    </w:p>
    <w:p w14:paraId="0F2518F9" w14:textId="77777777" w:rsidR="00FD5465" w:rsidRPr="00102CD0" w:rsidRDefault="00FD5465" w:rsidP="00FD5465">
      <w:pPr>
        <w:tabs>
          <w:tab w:val="left" w:pos="851"/>
        </w:tabs>
        <w:rPr>
          <w:color w:val="000000"/>
        </w:rPr>
      </w:pPr>
    </w:p>
    <w:p w14:paraId="1D3BB3B1" w14:textId="77777777" w:rsidR="00FD5465" w:rsidRPr="00102CD0" w:rsidRDefault="00FD5465" w:rsidP="00102CD0">
      <w:pPr>
        <w:tabs>
          <w:tab w:val="left" w:pos="851"/>
        </w:tabs>
        <w:ind w:left="537" w:hanging="537"/>
        <w:jc w:val="center"/>
        <w:rPr>
          <w:b/>
          <w:color w:val="000000"/>
        </w:rPr>
      </w:pPr>
      <w:r w:rsidRPr="00102CD0">
        <w:rPr>
          <w:b/>
          <w:color w:val="000000"/>
        </w:rPr>
        <w:t xml:space="preserve">Članak </w:t>
      </w:r>
      <w:r w:rsidRPr="00102CD0">
        <w:rPr>
          <w:b/>
          <w:color w:val="000000"/>
        </w:rPr>
        <w:fldChar w:fldCharType="begin"/>
      </w:r>
      <w:r w:rsidRPr="00102CD0">
        <w:rPr>
          <w:b/>
          <w:color w:val="000000"/>
        </w:rPr>
        <w:instrText xml:space="preserve"> AUTONUM  \* Arabic </w:instrText>
      </w:r>
      <w:r w:rsidRPr="00102CD0">
        <w:rPr>
          <w:b/>
          <w:color w:val="000000"/>
        </w:rPr>
        <w:fldChar w:fldCharType="end"/>
      </w:r>
    </w:p>
    <w:p w14:paraId="16695FBA" w14:textId="49CD1546" w:rsidR="00FD5465" w:rsidRPr="00102CD0" w:rsidRDefault="00FD5465" w:rsidP="00FD5465">
      <w:pPr>
        <w:tabs>
          <w:tab w:val="left" w:pos="851"/>
        </w:tabs>
        <w:rPr>
          <w:color w:val="000000"/>
        </w:rPr>
      </w:pPr>
      <w:r w:rsidRPr="00102CD0">
        <w:rPr>
          <w:color w:val="000000"/>
        </w:rPr>
        <w:t xml:space="preserve">Ova Odluka stupa na snagu osmoga dana od dana objave, a objavit će se u </w:t>
      </w:r>
      <w:r w:rsidR="00AC355B">
        <w:rPr>
          <w:color w:val="000000"/>
        </w:rPr>
        <w:t>„</w:t>
      </w:r>
      <w:r w:rsidRPr="00102CD0">
        <w:rPr>
          <w:color w:val="000000"/>
        </w:rPr>
        <w:t>Službenom vjesniku</w:t>
      </w:r>
      <w:r w:rsidR="00AC355B">
        <w:rPr>
          <w:color w:val="000000"/>
        </w:rPr>
        <w:t>“</w:t>
      </w:r>
      <w:r w:rsidRPr="00102CD0">
        <w:rPr>
          <w:color w:val="000000"/>
        </w:rPr>
        <w:t xml:space="preserve"> </w:t>
      </w:r>
      <w:r w:rsidR="00AC355B">
        <w:rPr>
          <w:color w:val="000000"/>
        </w:rPr>
        <w:t>Općine Stari Jankovci</w:t>
      </w:r>
      <w:r w:rsidRPr="00102CD0">
        <w:rPr>
          <w:color w:val="000000"/>
        </w:rPr>
        <w:t xml:space="preserve">. </w:t>
      </w:r>
    </w:p>
    <w:p w14:paraId="638A0E8D" w14:textId="77777777" w:rsidR="00961F33" w:rsidRDefault="00961F33"/>
    <w:p w14:paraId="425D28F7" w14:textId="77777777" w:rsidR="00B94043" w:rsidRDefault="00B94043"/>
    <w:p w14:paraId="0AF95B3C" w14:textId="77777777" w:rsidR="00B94043" w:rsidRDefault="00B94043" w:rsidP="00B94043">
      <w:pPr>
        <w:jc w:val="right"/>
      </w:pPr>
      <w:r>
        <w:t>Predsjednik Općinskog vijeća</w:t>
      </w:r>
    </w:p>
    <w:p w14:paraId="1B2DB58F" w14:textId="77777777" w:rsidR="00B94043" w:rsidRDefault="00B94043" w:rsidP="00B94043">
      <w:pPr>
        <w:jc w:val="right"/>
      </w:pPr>
    </w:p>
    <w:p w14:paraId="439B0198" w14:textId="276ECAF4" w:rsidR="00B94043" w:rsidRPr="00102CD0" w:rsidRDefault="00B94043" w:rsidP="00B94043">
      <w:pPr>
        <w:jc w:val="right"/>
      </w:pPr>
      <w:r>
        <w:t>Boris Dragičević</w:t>
      </w:r>
      <w:r w:rsidR="00AC355B">
        <w:t xml:space="preserve">, </w:t>
      </w:r>
      <w:proofErr w:type="spellStart"/>
      <w:r w:rsidR="00AC355B">
        <w:t>univ.bacc.ing.agr</w:t>
      </w:r>
      <w:proofErr w:type="spellEnd"/>
      <w:r w:rsidR="00AC355B">
        <w:t>.</w:t>
      </w:r>
    </w:p>
    <w:sectPr w:rsidR="00B94043" w:rsidRPr="00102CD0" w:rsidSect="00961F3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202B05"/>
    <w:multiLevelType w:val="hybridMultilevel"/>
    <w:tmpl w:val="2190D3FA"/>
    <w:lvl w:ilvl="0" w:tplc="04090015">
      <w:start w:val="1"/>
      <w:numFmt w:val="upperLetter"/>
      <w:lvlText w:val="%1."/>
      <w:lvlJc w:val="left"/>
      <w:pPr>
        <w:ind w:left="1320" w:hanging="720"/>
      </w:pPr>
      <w:rPr>
        <w:rFonts w:hint="default"/>
      </w:rPr>
    </w:lvl>
    <w:lvl w:ilvl="1" w:tplc="041A0019" w:tentative="1">
      <w:start w:val="1"/>
      <w:numFmt w:val="lowerLetter"/>
      <w:lvlText w:val="%2."/>
      <w:lvlJc w:val="left"/>
      <w:pPr>
        <w:ind w:left="1680" w:hanging="360"/>
      </w:pPr>
    </w:lvl>
    <w:lvl w:ilvl="2" w:tplc="041A001B">
      <w:start w:val="1"/>
      <w:numFmt w:val="lowerRoman"/>
      <w:lvlText w:val="%3."/>
      <w:lvlJc w:val="right"/>
      <w:pPr>
        <w:ind w:left="2400" w:hanging="180"/>
      </w:pPr>
    </w:lvl>
    <w:lvl w:ilvl="3" w:tplc="041A000F" w:tentative="1">
      <w:start w:val="1"/>
      <w:numFmt w:val="decimal"/>
      <w:lvlText w:val="%4."/>
      <w:lvlJc w:val="left"/>
      <w:pPr>
        <w:ind w:left="3120" w:hanging="360"/>
      </w:pPr>
    </w:lvl>
    <w:lvl w:ilvl="4" w:tplc="041A0019" w:tentative="1">
      <w:start w:val="1"/>
      <w:numFmt w:val="lowerLetter"/>
      <w:lvlText w:val="%5."/>
      <w:lvlJc w:val="left"/>
      <w:pPr>
        <w:ind w:left="3840" w:hanging="360"/>
      </w:pPr>
    </w:lvl>
    <w:lvl w:ilvl="5" w:tplc="041A001B" w:tentative="1">
      <w:start w:val="1"/>
      <w:numFmt w:val="lowerRoman"/>
      <w:lvlText w:val="%6."/>
      <w:lvlJc w:val="right"/>
      <w:pPr>
        <w:ind w:left="4560" w:hanging="180"/>
      </w:pPr>
    </w:lvl>
    <w:lvl w:ilvl="6" w:tplc="041A000F" w:tentative="1">
      <w:start w:val="1"/>
      <w:numFmt w:val="decimal"/>
      <w:lvlText w:val="%7."/>
      <w:lvlJc w:val="left"/>
      <w:pPr>
        <w:ind w:left="5280" w:hanging="360"/>
      </w:pPr>
    </w:lvl>
    <w:lvl w:ilvl="7" w:tplc="041A0019" w:tentative="1">
      <w:start w:val="1"/>
      <w:numFmt w:val="lowerLetter"/>
      <w:lvlText w:val="%8."/>
      <w:lvlJc w:val="left"/>
      <w:pPr>
        <w:ind w:left="6000" w:hanging="360"/>
      </w:pPr>
    </w:lvl>
    <w:lvl w:ilvl="8" w:tplc="041A001B" w:tentative="1">
      <w:start w:val="1"/>
      <w:numFmt w:val="lowerRoman"/>
      <w:lvlText w:val="%9."/>
      <w:lvlJc w:val="right"/>
      <w:pPr>
        <w:ind w:left="6720" w:hanging="180"/>
      </w:pPr>
    </w:lvl>
  </w:abstractNum>
  <w:abstractNum w:abstractNumId="1" w15:restartNumberingAfterBreak="0">
    <w:nsid w:val="30957FB6"/>
    <w:multiLevelType w:val="hybridMultilevel"/>
    <w:tmpl w:val="B9AA4474"/>
    <w:lvl w:ilvl="0" w:tplc="6E38EE0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5A9D1298"/>
    <w:multiLevelType w:val="hybridMultilevel"/>
    <w:tmpl w:val="B83C6CD4"/>
    <w:lvl w:ilvl="0" w:tplc="6378854A">
      <w:start w:val="1"/>
      <w:numFmt w:val="bullet"/>
      <w:lvlText w:val="-"/>
      <w:lvlJc w:val="left"/>
      <w:pPr>
        <w:tabs>
          <w:tab w:val="num" w:pos="284"/>
        </w:tabs>
        <w:ind w:left="284" w:hanging="284"/>
      </w:pPr>
      <w:rPr>
        <w:rFonts w:ascii="Times New Roman" w:eastAsia="Times New Roman" w:hAnsi="Times New Roman" w:cs="Times New Roman" w:hint="default"/>
        <w:sz w:val="20"/>
        <w:szCs w:val="20"/>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9540D7B"/>
    <w:multiLevelType w:val="hybridMultilevel"/>
    <w:tmpl w:val="AD0AD8C2"/>
    <w:lvl w:ilvl="0" w:tplc="C040F6B4">
      <w:start w:val="1"/>
      <w:numFmt w:val="decimal"/>
      <w:lvlText w:val="%1."/>
      <w:lvlJc w:val="left"/>
      <w:pPr>
        <w:tabs>
          <w:tab w:val="num" w:pos="1247"/>
        </w:tabs>
        <w:ind w:left="1247" w:hanging="453"/>
      </w:pPr>
    </w:lvl>
    <w:lvl w:ilvl="1" w:tplc="C1A66F18">
      <w:start w:val="1"/>
      <w:numFmt w:val="bullet"/>
      <w:lvlText w:val="-"/>
      <w:lvlJc w:val="left"/>
      <w:pPr>
        <w:tabs>
          <w:tab w:val="num" w:pos="1588"/>
        </w:tabs>
        <w:ind w:left="1588" w:hanging="284"/>
      </w:pPr>
      <w:rPr>
        <w:rFonts w:ascii="Arial" w:eastAsia="Times New Roman" w:hAnsi="Arial" w:cs="Times New Roman" w:hint="default"/>
      </w:rPr>
    </w:lvl>
    <w:lvl w:ilvl="2" w:tplc="021A1E36">
      <w:start w:val="1"/>
      <w:numFmt w:val="bullet"/>
      <w:lvlText w:val="-"/>
      <w:lvlJc w:val="left"/>
      <w:pPr>
        <w:tabs>
          <w:tab w:val="num" w:pos="1191"/>
        </w:tabs>
        <w:ind w:left="1191" w:hanging="397"/>
      </w:pPr>
      <w:rPr>
        <w:rFonts w:ascii="Times New Roman" w:eastAsia="Times New Roman" w:hAnsi="Times New Roman" w:cs="Times New Roman" w:hint="default"/>
      </w:rPr>
    </w:lvl>
    <w:lvl w:ilvl="3" w:tplc="095EC3B6">
      <w:start w:val="1"/>
      <w:numFmt w:val="bullet"/>
      <w:lvlText w:val="-"/>
      <w:lvlJc w:val="left"/>
      <w:pPr>
        <w:tabs>
          <w:tab w:val="num" w:pos="1211"/>
        </w:tabs>
        <w:ind w:left="1191" w:hanging="340"/>
      </w:pPr>
      <w:rPr>
        <w:rFonts w:ascii="Times New Roman" w:eastAsia="Times New Roman" w:hAnsi="Times New Roman" w:cs="Times New Roman" w:hint="default"/>
      </w:r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4" w15:restartNumberingAfterBreak="0">
    <w:nsid w:val="6FCB7FF5"/>
    <w:multiLevelType w:val="hybridMultilevel"/>
    <w:tmpl w:val="7350367E"/>
    <w:lvl w:ilvl="0" w:tplc="31D28D4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24517C5"/>
    <w:multiLevelType w:val="hybridMultilevel"/>
    <w:tmpl w:val="E190007A"/>
    <w:lvl w:ilvl="0" w:tplc="2D9E83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39F6338"/>
    <w:multiLevelType w:val="hybridMultilevel"/>
    <w:tmpl w:val="3412E2E2"/>
    <w:lvl w:ilvl="0" w:tplc="5128FC32">
      <w:start w:val="18"/>
      <w:numFmt w:val="bullet"/>
      <w:lvlText w:val="-"/>
      <w:lvlJc w:val="left"/>
      <w:pPr>
        <w:ind w:left="1211" w:hanging="360"/>
      </w:pPr>
      <w:rPr>
        <w:rFonts w:ascii="Calibri" w:eastAsia="Times New Roman" w:hAnsi="Calibri" w:cs="Calibri"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781A3FDB"/>
    <w:multiLevelType w:val="hybridMultilevel"/>
    <w:tmpl w:val="5EC075E4"/>
    <w:lvl w:ilvl="0" w:tplc="421A463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26853838">
    <w:abstractNumId w:val="3"/>
  </w:num>
  <w:num w:numId="2" w16cid:durableId="151485890">
    <w:abstractNumId w:val="3"/>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88091799">
    <w:abstractNumId w:val="2"/>
  </w:num>
  <w:num w:numId="4" w16cid:durableId="676155756">
    <w:abstractNumId w:val="6"/>
  </w:num>
  <w:num w:numId="5" w16cid:durableId="10841780">
    <w:abstractNumId w:val="1"/>
  </w:num>
  <w:num w:numId="6" w16cid:durableId="983395274">
    <w:abstractNumId w:val="5"/>
  </w:num>
  <w:num w:numId="7" w16cid:durableId="1692879935">
    <w:abstractNumId w:val="7"/>
  </w:num>
  <w:num w:numId="8" w16cid:durableId="569777599">
    <w:abstractNumId w:val="0"/>
  </w:num>
  <w:num w:numId="9" w16cid:durableId="11335186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465"/>
    <w:rsid w:val="00102CD0"/>
    <w:rsid w:val="0069338C"/>
    <w:rsid w:val="006C3DC2"/>
    <w:rsid w:val="00961F33"/>
    <w:rsid w:val="00983D40"/>
    <w:rsid w:val="00AC355B"/>
    <w:rsid w:val="00B94043"/>
    <w:rsid w:val="00FD546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659DFFA"/>
  <w15:docId w15:val="{85942ABD-B63A-4A0E-BF20-299343598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465"/>
    <w:pPr>
      <w:spacing w:after="0" w:line="240" w:lineRule="auto"/>
      <w:jc w:val="both"/>
    </w:pPr>
    <w:rPr>
      <w:rFonts w:ascii="Times New Roman" w:eastAsia="Times New Roman" w:hAnsi="Times New Roman" w:cs="Times New Roman"/>
      <w:sz w:val="24"/>
      <w:szCs w:val="24"/>
    </w:rPr>
  </w:style>
  <w:style w:type="paragraph" w:styleId="Naslov1">
    <w:name w:val="heading 1"/>
    <w:basedOn w:val="Normal"/>
    <w:next w:val="Normal"/>
    <w:link w:val="Naslov1Char"/>
    <w:qFormat/>
    <w:rsid w:val="00AC355B"/>
    <w:pPr>
      <w:keepNext/>
      <w:jc w:val="left"/>
      <w:outlineLvl w:val="0"/>
    </w:pPr>
    <w:rPr>
      <w:rFonts w:ascii="Arial" w:hAnsi="Arial" w:cs="Arial"/>
      <w:b/>
      <w:bCs/>
      <w:i/>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102CD0"/>
    <w:pPr>
      <w:ind w:left="720"/>
      <w:contextualSpacing/>
    </w:pPr>
  </w:style>
  <w:style w:type="character" w:customStyle="1" w:styleId="Naslov1Char">
    <w:name w:val="Naslov 1 Char"/>
    <w:basedOn w:val="Zadanifontodlomka"/>
    <w:link w:val="Naslov1"/>
    <w:rsid w:val="00AC355B"/>
    <w:rPr>
      <w:rFonts w:ascii="Arial" w:eastAsia="Times New Roman" w:hAnsi="Arial" w:cs="Arial"/>
      <w:b/>
      <w:bCs/>
      <w:i/>
      <w:sz w:val="24"/>
      <w:szCs w:val="24"/>
      <w:lang w:eastAsia="hr-HR"/>
    </w:rPr>
  </w:style>
  <w:style w:type="paragraph" w:styleId="Bezproreda">
    <w:name w:val="No Spacing"/>
    <w:uiPriority w:val="1"/>
    <w:qFormat/>
    <w:rsid w:val="00AC355B"/>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2640</Words>
  <Characters>15054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Općina Jankovci</cp:lastModifiedBy>
  <cp:revision>2</cp:revision>
  <dcterms:created xsi:type="dcterms:W3CDTF">2022-08-02T07:45:00Z</dcterms:created>
  <dcterms:modified xsi:type="dcterms:W3CDTF">2022-08-02T07:45:00Z</dcterms:modified>
</cp:coreProperties>
</file>